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AAC8" w14:textId="77777777" w:rsidR="00975DDA" w:rsidRDefault="00975DDA" w:rsidP="00975DDA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iepirkuma </w:t>
      </w:r>
      <w:r w:rsidRPr="00F63B2C">
        <w:t>„</w:t>
      </w:r>
      <w:r w:rsidRPr="00F96A40">
        <w:t>Sertificētas laboratorijas pakalpojumu veikšana”, ID Nr.LS 2026/14</w:t>
      </w:r>
      <w:r>
        <w:t>,</w:t>
      </w:r>
      <w:r w:rsidRPr="00DD71E7">
        <w:rPr>
          <w:szCs w:val="20"/>
        </w:rPr>
        <w:t xml:space="preserve"> </w:t>
      </w:r>
      <w:r>
        <w:t>rezultātiem</w:t>
      </w:r>
    </w:p>
    <w:p w14:paraId="260370AE" w14:textId="77777777" w:rsidR="00975DDA" w:rsidRDefault="00975DDA" w:rsidP="00975DDA">
      <w:pPr>
        <w:jc w:val="both"/>
      </w:pPr>
    </w:p>
    <w:p w14:paraId="6D069BA0" w14:textId="77777777" w:rsidR="00975DDA" w:rsidRPr="0091767C" w:rsidRDefault="00975DDA" w:rsidP="00975DDA">
      <w:pPr>
        <w:ind w:firstLine="567"/>
        <w:jc w:val="both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iepirkumā “</w:t>
      </w:r>
      <w:r w:rsidRPr="00F96A40">
        <w:t>Sertificētas laboratorijas pakalpojumu veikšana”, ID Nr.LS 2026/</w:t>
      </w:r>
      <w:r>
        <w:t xml:space="preserve">14, iepirkuma komisija par uzvarētāju atzinusi pretendentu – </w:t>
      </w:r>
      <w:r w:rsidRPr="00F96A40">
        <w:rPr>
          <w:szCs w:val="20"/>
        </w:rPr>
        <w:t>Pārtikas drošības, dzīvnieku veselības un vides zinātniskais institūts “BIOR”</w:t>
      </w:r>
      <w:r>
        <w:rPr>
          <w:szCs w:val="20"/>
        </w:rPr>
        <w:t>, r</w:t>
      </w:r>
      <w:r w:rsidRPr="00F96A40">
        <w:rPr>
          <w:szCs w:val="20"/>
        </w:rPr>
        <w:t>eģ.Nr.90009235333</w:t>
      </w:r>
      <w:r>
        <w:rPr>
          <w:szCs w:val="20"/>
        </w:rPr>
        <w:t>.</w:t>
      </w:r>
    </w:p>
    <w:p w14:paraId="318D46DB" w14:textId="36FF0392" w:rsidR="00975DDA" w:rsidRPr="0091767C" w:rsidRDefault="00975DDA" w:rsidP="00975DDA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</w:t>
      </w:r>
      <w:r>
        <w:t xml:space="preserve"> 15441,</w:t>
      </w:r>
      <w:r w:rsidR="007636F9">
        <w:t>75</w:t>
      </w:r>
      <w:r>
        <w:t xml:space="preserve"> </w:t>
      </w:r>
      <w:r w:rsidRPr="00844824">
        <w:t xml:space="preserve">EUR </w:t>
      </w:r>
      <w:r w:rsidRPr="005C0875">
        <w:t>(bez PVN)</w:t>
      </w:r>
      <w:r w:rsidRPr="005C0875">
        <w:rPr>
          <w:szCs w:val="20"/>
        </w:rPr>
        <w:t>.</w:t>
      </w:r>
    </w:p>
    <w:p w14:paraId="13E4119C" w14:textId="77777777" w:rsidR="00975DDA" w:rsidRDefault="00975DDA" w:rsidP="00975DDA">
      <w:pPr>
        <w:tabs>
          <w:tab w:val="left" w:pos="5670"/>
        </w:tabs>
        <w:ind w:firstLine="567"/>
        <w:jc w:val="both"/>
        <w:rPr>
          <w:szCs w:val="20"/>
        </w:rPr>
      </w:pPr>
      <w:r w:rsidRPr="005C0875">
        <w:rPr>
          <w:szCs w:val="20"/>
        </w:rPr>
        <w:t>Vērtēšanas kritērijs – zemākā cena.</w:t>
      </w:r>
    </w:p>
    <w:p w14:paraId="04814729" w14:textId="77777777" w:rsidR="00331D7C" w:rsidRDefault="00331D7C"/>
    <w:sectPr w:rsidR="00331D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DA"/>
    <w:rsid w:val="000B1AA5"/>
    <w:rsid w:val="00331D7C"/>
    <w:rsid w:val="00361B83"/>
    <w:rsid w:val="007636F9"/>
    <w:rsid w:val="0094180B"/>
    <w:rsid w:val="00975DDA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ABCBF"/>
  <w15:chartTrackingRefBased/>
  <w15:docId w15:val="{DC66238A-B11D-47D9-B2C8-831B835A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5DDA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75D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75D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5D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5D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5D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5D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5D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5D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5D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5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75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5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5DD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5DD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5DD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5DD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5DD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5DD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5D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5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5D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5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5D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75DD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5D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75DD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5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5DD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5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2</cp:revision>
  <dcterms:created xsi:type="dcterms:W3CDTF">2026-07-10T12:36:00Z</dcterms:created>
  <dcterms:modified xsi:type="dcterms:W3CDTF">2026-07-10T12:36:00Z</dcterms:modified>
</cp:coreProperties>
</file>