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1E54" w14:textId="77777777" w:rsidR="007E371F" w:rsidRPr="00626583" w:rsidRDefault="007E371F" w:rsidP="007E371F">
      <w:pPr>
        <w:spacing w:after="0" w:line="240" w:lineRule="auto"/>
        <w:jc w:val="right"/>
        <w:rPr>
          <w:rFonts w:ascii="Times New Roman" w:eastAsia="Times New Roman" w:hAnsi="Times New Roman" w:cs="Times New Roman"/>
          <w:sz w:val="24"/>
          <w:szCs w:val="24"/>
        </w:rPr>
      </w:pPr>
      <w:bookmarkStart w:id="0" w:name="_Hlk173395338"/>
      <w:r w:rsidRPr="00626583">
        <w:rPr>
          <w:rFonts w:ascii="Times New Roman" w:eastAsia="Times New Roman" w:hAnsi="Times New Roman" w:cs="Times New Roman"/>
          <w:sz w:val="24"/>
          <w:szCs w:val="24"/>
        </w:rPr>
        <w:t>APSTIPRINĀTS</w:t>
      </w:r>
    </w:p>
    <w:p w14:paraId="384A535C" w14:textId="10447496" w:rsidR="007E371F" w:rsidRPr="00626583" w:rsidRDefault="007E371F" w:rsidP="007E371F">
      <w:pPr>
        <w:spacing w:after="0" w:line="240" w:lineRule="auto"/>
        <w:jc w:val="right"/>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ar 2026.gada </w:t>
      </w:r>
      <w:r w:rsidR="00876593" w:rsidRPr="00626583">
        <w:rPr>
          <w:rFonts w:ascii="Times New Roman" w:eastAsia="Times New Roman" w:hAnsi="Times New Roman" w:cs="Times New Roman"/>
          <w:sz w:val="24"/>
          <w:szCs w:val="24"/>
        </w:rPr>
        <w:t>1</w:t>
      </w:r>
      <w:r w:rsidR="0072394B">
        <w:rPr>
          <w:rFonts w:ascii="Times New Roman" w:eastAsia="Times New Roman" w:hAnsi="Times New Roman" w:cs="Times New Roman"/>
          <w:sz w:val="24"/>
          <w:szCs w:val="24"/>
        </w:rPr>
        <w:t>2</w:t>
      </w:r>
      <w:r w:rsidRPr="00626583">
        <w:rPr>
          <w:rFonts w:ascii="Times New Roman" w:eastAsia="Times New Roman" w:hAnsi="Times New Roman" w:cs="Times New Roman"/>
          <w:sz w:val="24"/>
          <w:szCs w:val="24"/>
        </w:rPr>
        <w:t>.maija</w:t>
      </w:r>
    </w:p>
    <w:p w14:paraId="166CB7E8" w14:textId="77777777" w:rsidR="007E371F" w:rsidRPr="00626583" w:rsidRDefault="007E371F" w:rsidP="007E371F">
      <w:pPr>
        <w:spacing w:after="0" w:line="240" w:lineRule="auto"/>
        <w:jc w:val="right"/>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SIA “LIMBAŽU SILTUMS” </w:t>
      </w:r>
    </w:p>
    <w:p w14:paraId="63D7FDB2" w14:textId="080EF62A" w:rsidR="007E371F" w:rsidRPr="00626583" w:rsidRDefault="007E371F" w:rsidP="007E371F">
      <w:pPr>
        <w:spacing w:after="0" w:line="240" w:lineRule="auto"/>
        <w:jc w:val="right"/>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Iepirkumu komisijas </w:t>
      </w:r>
      <w:r w:rsidR="00876593" w:rsidRPr="00626583">
        <w:rPr>
          <w:rFonts w:ascii="Times New Roman" w:eastAsia="Times New Roman" w:hAnsi="Times New Roman" w:cs="Times New Roman"/>
          <w:sz w:val="24"/>
          <w:szCs w:val="24"/>
        </w:rPr>
        <w:t>l</w:t>
      </w:r>
      <w:r w:rsidRPr="00626583">
        <w:rPr>
          <w:rFonts w:ascii="Times New Roman" w:eastAsia="Times New Roman" w:hAnsi="Times New Roman" w:cs="Times New Roman"/>
          <w:sz w:val="24"/>
          <w:szCs w:val="24"/>
        </w:rPr>
        <w:t xml:space="preserve">ēmumu </w:t>
      </w:r>
    </w:p>
    <w:p w14:paraId="702C7B44" w14:textId="5C3B2FB2" w:rsidR="007E371F" w:rsidRPr="00626583" w:rsidRDefault="007E371F" w:rsidP="007E371F">
      <w:pPr>
        <w:spacing w:after="0" w:line="240" w:lineRule="auto"/>
        <w:jc w:val="right"/>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(protokols Nr.1, 2.§)</w:t>
      </w:r>
    </w:p>
    <w:p w14:paraId="6A82D7F0" w14:textId="77777777" w:rsidR="007E371F" w:rsidRPr="00626583" w:rsidRDefault="007E371F" w:rsidP="007E371F">
      <w:pPr>
        <w:spacing w:after="0" w:line="240" w:lineRule="auto"/>
        <w:jc w:val="both"/>
        <w:rPr>
          <w:rFonts w:ascii="Times New Roman" w:eastAsia="Times New Roman" w:hAnsi="Times New Roman" w:cs="Times New Roman"/>
          <w:bCs/>
          <w:sz w:val="24"/>
          <w:szCs w:val="24"/>
          <w:lang w:eastAsia="lv-LV"/>
        </w:rPr>
      </w:pPr>
    </w:p>
    <w:p w14:paraId="4152A9B3" w14:textId="77777777" w:rsidR="003D1ABB" w:rsidRPr="00626583" w:rsidRDefault="0067144B" w:rsidP="003D1ABB">
      <w:pPr>
        <w:spacing w:after="0" w:line="240" w:lineRule="auto"/>
        <w:jc w:val="center"/>
        <w:rPr>
          <w:rFonts w:ascii="Times New Roman" w:eastAsia="Times New Roman" w:hAnsi="Times New Roman" w:cs="Times New Roman"/>
          <w:bCs/>
          <w:sz w:val="24"/>
          <w:szCs w:val="24"/>
          <w:lang w:eastAsia="lv-LV"/>
        </w:rPr>
      </w:pPr>
      <w:r w:rsidRPr="00626583">
        <w:rPr>
          <w:rFonts w:ascii="Times New Roman" w:eastAsia="Times New Roman" w:hAnsi="Times New Roman" w:cs="Times New Roman"/>
          <w:bCs/>
          <w:sz w:val="24"/>
          <w:szCs w:val="24"/>
          <w:lang w:eastAsia="lv-LV"/>
        </w:rPr>
        <w:t>IEPIRKUMA</w:t>
      </w:r>
      <w:r w:rsidR="003D1ABB" w:rsidRPr="00626583">
        <w:rPr>
          <w:rFonts w:ascii="Times New Roman" w:eastAsia="Times New Roman" w:hAnsi="Times New Roman" w:cs="Times New Roman"/>
          <w:bCs/>
          <w:sz w:val="24"/>
          <w:szCs w:val="24"/>
          <w:lang w:eastAsia="lv-LV"/>
        </w:rPr>
        <w:t xml:space="preserve"> </w:t>
      </w:r>
    </w:p>
    <w:p w14:paraId="0D3E1472" w14:textId="26870E14" w:rsidR="0067144B" w:rsidRPr="00626583" w:rsidRDefault="003D1ABB" w:rsidP="003D1ABB">
      <w:pPr>
        <w:spacing w:after="0" w:line="240" w:lineRule="auto"/>
        <w:jc w:val="center"/>
        <w:rPr>
          <w:rFonts w:ascii="Times New Roman" w:eastAsia="Times New Roman" w:hAnsi="Times New Roman" w:cs="Times New Roman"/>
          <w:bCs/>
          <w:sz w:val="24"/>
          <w:szCs w:val="24"/>
          <w:lang w:eastAsia="lv-LV"/>
        </w:rPr>
      </w:pPr>
      <w:r w:rsidRPr="00626583">
        <w:rPr>
          <w:rFonts w:ascii="Times New Roman" w:eastAsia="Times New Roman" w:hAnsi="Times New Roman" w:cs="Times New Roman"/>
          <w:b/>
          <w:sz w:val="24"/>
          <w:szCs w:val="24"/>
          <w:lang w:eastAsia="lv-LV"/>
        </w:rPr>
        <w:t>“</w:t>
      </w:r>
      <w:r w:rsidR="0067144B" w:rsidRPr="00626583">
        <w:rPr>
          <w:rFonts w:ascii="Times New Roman" w:eastAsia="Times New Roman" w:hAnsi="Times New Roman" w:cs="Times New Roman"/>
          <w:b/>
          <w:sz w:val="24"/>
          <w:szCs w:val="24"/>
          <w:lang w:eastAsia="lv-LV"/>
        </w:rPr>
        <w:t>Granulu katla iegāde un uzstādīšana</w:t>
      </w:r>
      <w:r w:rsidRPr="00626583">
        <w:rPr>
          <w:rFonts w:ascii="Times New Roman" w:eastAsia="Times New Roman" w:hAnsi="Times New Roman" w:cs="Times New Roman"/>
          <w:b/>
          <w:sz w:val="24"/>
          <w:szCs w:val="24"/>
          <w:lang w:eastAsia="lv-LV"/>
        </w:rPr>
        <w:t>”</w:t>
      </w:r>
    </w:p>
    <w:p w14:paraId="1B69BE57" w14:textId="4A67DAB4" w:rsidR="0067144B" w:rsidRPr="00626583" w:rsidRDefault="0067144B" w:rsidP="007E371F">
      <w:pPr>
        <w:spacing w:after="0" w:line="240" w:lineRule="auto"/>
        <w:jc w:val="center"/>
        <w:rPr>
          <w:rFonts w:ascii="Times New Roman" w:eastAsia="Times New Roman" w:hAnsi="Times New Roman" w:cs="Times New Roman"/>
          <w:bCs/>
          <w:sz w:val="24"/>
          <w:szCs w:val="24"/>
          <w:lang w:eastAsia="lv-LV"/>
        </w:rPr>
      </w:pPr>
      <w:r w:rsidRPr="00626583">
        <w:rPr>
          <w:rFonts w:ascii="Times New Roman" w:eastAsia="Times New Roman" w:hAnsi="Times New Roman" w:cs="Times New Roman"/>
          <w:bCs/>
          <w:sz w:val="24"/>
          <w:szCs w:val="24"/>
          <w:lang w:eastAsia="lv-LV"/>
        </w:rPr>
        <w:t xml:space="preserve">NOLIKUMS </w:t>
      </w:r>
    </w:p>
    <w:p w14:paraId="42B7D0A5" w14:textId="607F0C9F" w:rsidR="0067144B" w:rsidRPr="00626583" w:rsidRDefault="0067144B" w:rsidP="007E371F">
      <w:pPr>
        <w:spacing w:after="0" w:line="240" w:lineRule="auto"/>
        <w:jc w:val="center"/>
        <w:rPr>
          <w:rFonts w:ascii="Times New Roman" w:eastAsia="Times New Roman" w:hAnsi="Times New Roman" w:cs="Times New Roman"/>
          <w:bCs/>
          <w:sz w:val="24"/>
          <w:szCs w:val="24"/>
          <w:lang w:eastAsia="lv-LV"/>
        </w:rPr>
      </w:pPr>
      <w:r w:rsidRPr="00626583">
        <w:rPr>
          <w:rFonts w:ascii="Times New Roman" w:eastAsia="Times New Roman" w:hAnsi="Times New Roman" w:cs="Times New Roman"/>
          <w:bCs/>
          <w:sz w:val="24"/>
          <w:szCs w:val="24"/>
          <w:lang w:eastAsia="lv-LV"/>
        </w:rPr>
        <w:t>Identifikācijas numurs: LS 202</w:t>
      </w:r>
      <w:r w:rsidR="00B3734E" w:rsidRPr="00626583">
        <w:rPr>
          <w:rFonts w:ascii="Times New Roman" w:eastAsia="Times New Roman" w:hAnsi="Times New Roman" w:cs="Times New Roman"/>
          <w:bCs/>
          <w:sz w:val="24"/>
          <w:szCs w:val="24"/>
          <w:lang w:eastAsia="lv-LV"/>
        </w:rPr>
        <w:t>6</w:t>
      </w:r>
      <w:r w:rsidRPr="00626583">
        <w:rPr>
          <w:rFonts w:ascii="Times New Roman" w:eastAsia="Times New Roman" w:hAnsi="Times New Roman" w:cs="Times New Roman"/>
          <w:bCs/>
          <w:sz w:val="24"/>
          <w:szCs w:val="24"/>
          <w:lang w:eastAsia="lv-LV"/>
        </w:rPr>
        <w:t>/</w:t>
      </w:r>
      <w:r w:rsidR="00B3734E" w:rsidRPr="00626583">
        <w:rPr>
          <w:rFonts w:ascii="Times New Roman" w:eastAsia="Times New Roman" w:hAnsi="Times New Roman" w:cs="Times New Roman"/>
          <w:bCs/>
          <w:sz w:val="24"/>
          <w:szCs w:val="24"/>
          <w:lang w:eastAsia="lv-LV"/>
        </w:rPr>
        <w:t>11</w:t>
      </w:r>
    </w:p>
    <w:p w14:paraId="343B0D16" w14:textId="77777777" w:rsidR="007E371F" w:rsidRPr="00626583" w:rsidRDefault="007E371F" w:rsidP="007E371F">
      <w:pPr>
        <w:spacing w:after="0" w:line="240" w:lineRule="auto"/>
        <w:jc w:val="center"/>
        <w:rPr>
          <w:rFonts w:ascii="Times New Roman" w:eastAsia="Times New Roman" w:hAnsi="Times New Roman" w:cs="Times New Roman"/>
          <w:bCs/>
          <w:sz w:val="24"/>
          <w:szCs w:val="24"/>
          <w:lang w:eastAsia="lv-LV"/>
        </w:rPr>
      </w:pPr>
    </w:p>
    <w:p w14:paraId="0F0447F3" w14:textId="74716501" w:rsidR="007E371F" w:rsidRPr="00626583" w:rsidRDefault="0067144B" w:rsidP="00626583">
      <w:pPr>
        <w:pStyle w:val="Sarakstarindkopa"/>
        <w:numPr>
          <w:ilvl w:val="0"/>
          <w:numId w:val="28"/>
        </w:numPr>
        <w:spacing w:after="0" w:line="240" w:lineRule="auto"/>
        <w:jc w:val="center"/>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VISPĀRĪGĀ INFORMĀCIJA</w:t>
      </w:r>
    </w:p>
    <w:p w14:paraId="5C29CACA" w14:textId="0F2E38B5" w:rsidR="00B3734E" w:rsidRPr="00626583" w:rsidRDefault="0067144B" w:rsidP="00763B4A">
      <w:pPr>
        <w:spacing w:after="0" w:line="240" w:lineRule="auto"/>
        <w:ind w:firstLine="567"/>
        <w:jc w:val="both"/>
        <w:rPr>
          <w:rFonts w:ascii="Times New Roman" w:eastAsia="Times New Roman" w:hAnsi="Times New Roman" w:cs="Times New Roman"/>
          <w:color w:val="000000"/>
          <w:sz w:val="24"/>
          <w:szCs w:val="24"/>
        </w:rPr>
      </w:pPr>
      <w:r w:rsidRPr="00626583">
        <w:rPr>
          <w:rFonts w:ascii="Times New Roman" w:eastAsia="Times New Roman" w:hAnsi="Times New Roman" w:cs="Times New Roman"/>
          <w:sz w:val="24"/>
          <w:szCs w:val="24"/>
        </w:rPr>
        <w:t>Iepirkumu (turpmāk – Iepirkums)</w:t>
      </w:r>
      <w:bookmarkStart w:id="1" w:name="OLE_LINK3"/>
      <w:r w:rsidRPr="00626583">
        <w:rPr>
          <w:rFonts w:ascii="Times New Roman" w:eastAsia="Times New Roman" w:hAnsi="Times New Roman" w:cs="Times New Roman"/>
          <w:b/>
          <w:sz w:val="24"/>
          <w:szCs w:val="24"/>
        </w:rPr>
        <w:t xml:space="preserve"> </w:t>
      </w:r>
      <w:bookmarkEnd w:id="1"/>
      <w:r w:rsidRPr="00626583">
        <w:rPr>
          <w:rFonts w:ascii="Times New Roman" w:eastAsia="Times New Roman" w:hAnsi="Times New Roman" w:cs="Times New Roman"/>
          <w:sz w:val="24"/>
          <w:szCs w:val="24"/>
        </w:rPr>
        <w:t>rīko SIA “LIMBAŽU SILTUMS”, vienotais reģistrācijas Nr.40003006715, juridiskā adrese: Jaunā iela 2A, Limbaži, Limbažu novads, Latvija, LV-4001, tālru</w:t>
      </w:r>
      <w:r w:rsidR="00763B4A" w:rsidRPr="00626583">
        <w:rPr>
          <w:rFonts w:ascii="Times New Roman" w:eastAsia="Times New Roman" w:hAnsi="Times New Roman" w:cs="Times New Roman"/>
          <w:sz w:val="24"/>
          <w:szCs w:val="24"/>
        </w:rPr>
        <w:t>ņa Nr.</w:t>
      </w:r>
      <w:r w:rsidRPr="00626583">
        <w:rPr>
          <w:rFonts w:ascii="Times New Roman" w:eastAsia="Times New Roman" w:hAnsi="Times New Roman" w:cs="Times New Roman"/>
          <w:sz w:val="24"/>
          <w:szCs w:val="24"/>
        </w:rPr>
        <w:t xml:space="preserve">64070514, e-pasta adrese: </w:t>
      </w:r>
      <w:hyperlink r:id="rId8" w:history="1">
        <w:r w:rsidRPr="00626583">
          <w:rPr>
            <w:rStyle w:val="Hipersaite"/>
            <w:rFonts w:ascii="Times New Roman" w:eastAsia="Times New Roman" w:hAnsi="Times New Roman" w:cs="Times New Roman"/>
            <w:sz w:val="24"/>
            <w:szCs w:val="24"/>
          </w:rPr>
          <w:t>info@limbazusiltums.lv</w:t>
        </w:r>
      </w:hyperlink>
      <w:r w:rsidRPr="00626583">
        <w:rPr>
          <w:rFonts w:ascii="Times New Roman" w:eastAsia="Times New Roman" w:hAnsi="Times New Roman" w:cs="Times New Roman"/>
          <w:sz w:val="24"/>
          <w:szCs w:val="24"/>
        </w:rPr>
        <w:t xml:space="preserve"> </w:t>
      </w:r>
      <w:r w:rsidRPr="00626583">
        <w:rPr>
          <w:rFonts w:ascii="Times New Roman" w:eastAsia="Times New Roman" w:hAnsi="Times New Roman" w:cs="Times New Roman"/>
          <w:bCs/>
          <w:sz w:val="24"/>
          <w:szCs w:val="24"/>
        </w:rPr>
        <w:t>(turpmāk – Pasūtītājs)</w:t>
      </w:r>
      <w:r w:rsidRPr="00626583">
        <w:rPr>
          <w:rFonts w:ascii="Times New Roman" w:eastAsia="Times New Roman" w:hAnsi="Times New Roman" w:cs="Times New Roman"/>
          <w:color w:val="000000"/>
          <w:sz w:val="24"/>
          <w:szCs w:val="24"/>
        </w:rPr>
        <w:t>.</w:t>
      </w:r>
    </w:p>
    <w:p w14:paraId="43CAC73D" w14:textId="77777777" w:rsidR="003D1ABB" w:rsidRPr="00626583" w:rsidRDefault="003D1ABB" w:rsidP="003D1ABB">
      <w:pPr>
        <w:pStyle w:val="Sarakstarindkopa"/>
        <w:numPr>
          <w:ilvl w:val="1"/>
          <w:numId w:val="28"/>
        </w:numPr>
        <w:spacing w:after="0" w:line="240" w:lineRule="auto"/>
        <w:ind w:left="567" w:hanging="567"/>
        <w:jc w:val="both"/>
        <w:rPr>
          <w:rFonts w:ascii="Times New Roman" w:eastAsia="Times New Roman" w:hAnsi="Times New Roman" w:cs="Times New Roman"/>
          <w:bCs/>
          <w:sz w:val="24"/>
          <w:szCs w:val="24"/>
          <w:lang w:eastAsia="lv-LV"/>
        </w:rPr>
      </w:pPr>
      <w:r w:rsidRPr="00626583">
        <w:rPr>
          <w:rFonts w:ascii="Times New Roman" w:eastAsia="Times New Roman" w:hAnsi="Times New Roman" w:cs="Times New Roman"/>
          <w:bCs/>
          <w:sz w:val="24"/>
          <w:szCs w:val="24"/>
        </w:rPr>
        <w:t>Iepirkuma priekšmets –</w:t>
      </w:r>
      <w:bookmarkStart w:id="2" w:name="_Hlk158111133"/>
      <w:r w:rsidRPr="00626583">
        <w:rPr>
          <w:rFonts w:ascii="Times New Roman" w:eastAsia="Times New Roman" w:hAnsi="Times New Roman" w:cs="Times New Roman"/>
          <w:bCs/>
          <w:sz w:val="24"/>
          <w:szCs w:val="24"/>
        </w:rPr>
        <w:t xml:space="preserve"> </w:t>
      </w:r>
      <w:r w:rsidRPr="00626583">
        <w:rPr>
          <w:rFonts w:ascii="Times New Roman" w:eastAsia="Times New Roman" w:hAnsi="Times New Roman" w:cs="Times New Roman"/>
          <w:bCs/>
          <w:sz w:val="24"/>
          <w:szCs w:val="24"/>
          <w:lang w:eastAsia="lv-LV"/>
        </w:rPr>
        <w:t>granulu katla iegāde un uzstādīšana.</w:t>
      </w:r>
    </w:p>
    <w:bookmarkEnd w:id="2"/>
    <w:p w14:paraId="1CB04BA2" w14:textId="7CB8923F" w:rsidR="0067144B" w:rsidRPr="00626583" w:rsidRDefault="0067144B" w:rsidP="009048EA">
      <w:pPr>
        <w:pStyle w:val="Sarakstarindkopa"/>
        <w:numPr>
          <w:ilvl w:val="1"/>
          <w:numId w:val="28"/>
        </w:numPr>
        <w:spacing w:after="0" w:line="240" w:lineRule="auto"/>
        <w:ind w:left="567" w:hanging="567"/>
        <w:jc w:val="both"/>
        <w:rPr>
          <w:rFonts w:ascii="Times New Roman" w:eastAsia="Times New Roman" w:hAnsi="Times New Roman" w:cs="Times New Roman"/>
          <w:bCs/>
          <w:sz w:val="24"/>
          <w:szCs w:val="24"/>
        </w:rPr>
      </w:pPr>
      <w:r w:rsidRPr="00626583">
        <w:rPr>
          <w:rFonts w:ascii="Times New Roman" w:eastAsia="Times New Roman" w:hAnsi="Times New Roman" w:cs="Times New Roman"/>
          <w:bCs/>
          <w:sz w:val="24"/>
          <w:szCs w:val="24"/>
        </w:rPr>
        <w:t>Iepirkuma identifikācijas Nr.LS 202</w:t>
      </w:r>
      <w:r w:rsidR="00B3734E" w:rsidRPr="00626583">
        <w:rPr>
          <w:rFonts w:ascii="Times New Roman" w:eastAsia="Times New Roman" w:hAnsi="Times New Roman" w:cs="Times New Roman"/>
          <w:bCs/>
          <w:sz w:val="24"/>
          <w:szCs w:val="24"/>
        </w:rPr>
        <w:t>6</w:t>
      </w:r>
      <w:r w:rsidRPr="00626583">
        <w:rPr>
          <w:rFonts w:ascii="Times New Roman" w:eastAsia="Times New Roman" w:hAnsi="Times New Roman" w:cs="Times New Roman"/>
          <w:bCs/>
          <w:sz w:val="24"/>
          <w:szCs w:val="24"/>
        </w:rPr>
        <w:t>/</w:t>
      </w:r>
      <w:r w:rsidR="00B3734E" w:rsidRPr="00626583">
        <w:rPr>
          <w:rFonts w:ascii="Times New Roman" w:eastAsia="Times New Roman" w:hAnsi="Times New Roman" w:cs="Times New Roman"/>
          <w:bCs/>
          <w:sz w:val="24"/>
          <w:szCs w:val="24"/>
        </w:rPr>
        <w:t>11</w:t>
      </w:r>
      <w:r w:rsidRPr="00626583">
        <w:rPr>
          <w:rFonts w:ascii="Times New Roman" w:eastAsia="Times New Roman" w:hAnsi="Times New Roman" w:cs="Times New Roman"/>
          <w:bCs/>
          <w:sz w:val="24"/>
          <w:szCs w:val="24"/>
        </w:rPr>
        <w:t>.</w:t>
      </w:r>
    </w:p>
    <w:p w14:paraId="56771B1C" w14:textId="56FEAD93" w:rsidR="006C0505" w:rsidRPr="00626583" w:rsidRDefault="0067144B" w:rsidP="009048EA">
      <w:pPr>
        <w:pStyle w:val="Sarakstarindkopa"/>
        <w:numPr>
          <w:ilvl w:val="1"/>
          <w:numId w:val="28"/>
        </w:numPr>
        <w:spacing w:after="0" w:line="240" w:lineRule="auto"/>
        <w:ind w:left="567" w:hanging="567"/>
        <w:jc w:val="both"/>
        <w:rPr>
          <w:rFonts w:ascii="Times New Roman" w:eastAsia="Times New Roman" w:hAnsi="Times New Roman" w:cs="Times New Roman"/>
          <w:bCs/>
          <w:color w:val="000000"/>
          <w:sz w:val="24"/>
          <w:szCs w:val="24"/>
        </w:rPr>
      </w:pPr>
      <w:r w:rsidRPr="00626583">
        <w:rPr>
          <w:rFonts w:ascii="Times New Roman" w:eastAsia="Times New Roman" w:hAnsi="Times New Roman" w:cs="Times New Roman"/>
          <w:bCs/>
          <w:color w:val="000000"/>
          <w:sz w:val="24"/>
          <w:szCs w:val="24"/>
        </w:rPr>
        <w:t>Līguma izpildes laiks –</w:t>
      </w:r>
      <w:r w:rsidR="00B3734E" w:rsidRPr="00626583">
        <w:rPr>
          <w:rFonts w:ascii="Times New Roman" w:eastAsia="Times New Roman" w:hAnsi="Times New Roman" w:cs="Times New Roman"/>
          <w:bCs/>
          <w:color w:val="000000"/>
          <w:sz w:val="24"/>
          <w:szCs w:val="24"/>
        </w:rPr>
        <w:t xml:space="preserve"> </w:t>
      </w:r>
      <w:r w:rsidRPr="00626583">
        <w:rPr>
          <w:rFonts w:ascii="Times New Roman" w:eastAsia="Times New Roman" w:hAnsi="Times New Roman" w:cs="Times New Roman"/>
          <w:bCs/>
          <w:sz w:val="24"/>
          <w:szCs w:val="24"/>
        </w:rPr>
        <w:t>4 mēneši no līguma noslēgšanas brīža</w:t>
      </w:r>
      <w:r w:rsidR="006C0505" w:rsidRPr="00626583">
        <w:rPr>
          <w:rFonts w:ascii="Times New Roman" w:eastAsia="Times New Roman" w:hAnsi="Times New Roman" w:cs="Times New Roman"/>
          <w:bCs/>
          <w:sz w:val="24"/>
          <w:szCs w:val="24"/>
        </w:rPr>
        <w:t>.</w:t>
      </w:r>
      <w:r w:rsidRPr="00626583">
        <w:rPr>
          <w:rFonts w:ascii="Times New Roman" w:eastAsia="Times New Roman" w:hAnsi="Times New Roman" w:cs="Times New Roman"/>
          <w:bCs/>
          <w:color w:val="000000"/>
          <w:sz w:val="24"/>
          <w:szCs w:val="24"/>
        </w:rPr>
        <w:t xml:space="preserve"> </w:t>
      </w:r>
    </w:p>
    <w:p w14:paraId="19DB0141" w14:textId="56CEA01F" w:rsidR="0067144B" w:rsidRPr="00626583" w:rsidRDefault="006C0505" w:rsidP="009048EA">
      <w:pPr>
        <w:pStyle w:val="Sarakstarindkopa"/>
        <w:numPr>
          <w:ilvl w:val="1"/>
          <w:numId w:val="28"/>
        </w:numPr>
        <w:spacing w:after="0" w:line="240" w:lineRule="auto"/>
        <w:ind w:left="567" w:hanging="567"/>
        <w:jc w:val="both"/>
        <w:rPr>
          <w:rFonts w:ascii="Times New Roman" w:eastAsia="Times New Roman" w:hAnsi="Times New Roman" w:cs="Times New Roman"/>
          <w:bCs/>
          <w:color w:val="000000"/>
          <w:sz w:val="24"/>
          <w:szCs w:val="24"/>
        </w:rPr>
      </w:pPr>
      <w:r w:rsidRPr="00626583">
        <w:rPr>
          <w:rFonts w:ascii="Times New Roman" w:eastAsia="Times New Roman" w:hAnsi="Times New Roman" w:cs="Times New Roman"/>
          <w:bCs/>
          <w:color w:val="000000"/>
          <w:sz w:val="24"/>
          <w:szCs w:val="24"/>
        </w:rPr>
        <w:t xml:space="preserve">Līguma </w:t>
      </w:r>
      <w:r w:rsidR="0067144B" w:rsidRPr="00626583">
        <w:rPr>
          <w:rFonts w:ascii="Times New Roman" w:eastAsia="Times New Roman" w:hAnsi="Times New Roman" w:cs="Times New Roman"/>
          <w:bCs/>
          <w:color w:val="000000"/>
          <w:sz w:val="24"/>
          <w:szCs w:val="24"/>
        </w:rPr>
        <w:t>i</w:t>
      </w:r>
      <w:r w:rsidR="0067144B" w:rsidRPr="00626583">
        <w:rPr>
          <w:rFonts w:ascii="Times New Roman" w:eastAsia="Times New Roman" w:hAnsi="Times New Roman" w:cs="Times New Roman"/>
          <w:bCs/>
          <w:sz w:val="24"/>
          <w:szCs w:val="24"/>
        </w:rPr>
        <w:t>zpildes vieta –</w:t>
      </w:r>
      <w:r w:rsidRPr="00626583">
        <w:rPr>
          <w:rFonts w:ascii="Times New Roman" w:eastAsia="Times New Roman" w:hAnsi="Times New Roman" w:cs="Times New Roman"/>
          <w:bCs/>
          <w:sz w:val="24"/>
          <w:szCs w:val="24"/>
        </w:rPr>
        <w:t xml:space="preserve"> </w:t>
      </w:r>
      <w:r w:rsidR="0067144B" w:rsidRPr="00626583">
        <w:rPr>
          <w:rFonts w:ascii="Times New Roman" w:eastAsia="Times New Roman" w:hAnsi="Times New Roman" w:cs="Times New Roman"/>
          <w:bCs/>
          <w:sz w:val="24"/>
          <w:szCs w:val="24"/>
        </w:rPr>
        <w:t>Tirgus iela 7, Salacgrīva, Limbažu novads.</w:t>
      </w:r>
    </w:p>
    <w:p w14:paraId="50F111FE" w14:textId="09ECE263" w:rsidR="006C0505" w:rsidRPr="00626583" w:rsidRDefault="0067144B" w:rsidP="006C0505">
      <w:pPr>
        <w:pStyle w:val="Sarakstarindkopa"/>
        <w:numPr>
          <w:ilvl w:val="1"/>
          <w:numId w:val="28"/>
        </w:numPr>
        <w:spacing w:after="0" w:line="240" w:lineRule="auto"/>
        <w:ind w:left="567" w:hanging="567"/>
        <w:jc w:val="both"/>
        <w:rPr>
          <w:rFonts w:ascii="Times New Roman" w:eastAsia="Calibri" w:hAnsi="Times New Roman" w:cs="Times New Roman"/>
          <w:bCs/>
          <w:iCs/>
          <w:strike/>
          <w:color w:val="000000"/>
          <w:sz w:val="24"/>
          <w:szCs w:val="24"/>
        </w:rPr>
      </w:pPr>
      <w:r w:rsidRPr="00626583">
        <w:rPr>
          <w:rFonts w:ascii="Times New Roman" w:eastAsia="Times New Roman" w:hAnsi="Times New Roman" w:cs="Times New Roman"/>
          <w:bCs/>
          <w:sz w:val="24"/>
          <w:szCs w:val="24"/>
        </w:rPr>
        <w:t xml:space="preserve">Ar Iepirkuma nolikumu (turpmāk – nolikums) pretendenti var iepazīties līdz </w:t>
      </w:r>
      <w:r w:rsidR="00763B4A" w:rsidRPr="00626583">
        <w:rPr>
          <w:rFonts w:ascii="Times New Roman" w:eastAsia="Times New Roman" w:hAnsi="Times New Roman" w:cs="Times New Roman"/>
          <w:bCs/>
          <w:sz w:val="24"/>
          <w:szCs w:val="24"/>
        </w:rPr>
        <w:t>0</w:t>
      </w:r>
      <w:r w:rsidR="0072394B">
        <w:rPr>
          <w:rFonts w:ascii="Times New Roman" w:eastAsia="Times New Roman" w:hAnsi="Times New Roman" w:cs="Times New Roman"/>
          <w:bCs/>
          <w:sz w:val="24"/>
          <w:szCs w:val="24"/>
        </w:rPr>
        <w:t>2</w:t>
      </w:r>
      <w:r w:rsidR="00763B4A" w:rsidRPr="00626583">
        <w:rPr>
          <w:rFonts w:ascii="Times New Roman" w:eastAsia="Times New Roman" w:hAnsi="Times New Roman" w:cs="Times New Roman"/>
          <w:bCs/>
          <w:sz w:val="24"/>
          <w:szCs w:val="24"/>
        </w:rPr>
        <w:t>.06.2026.</w:t>
      </w:r>
      <w:r w:rsidRPr="00626583">
        <w:rPr>
          <w:rFonts w:ascii="Times New Roman" w:eastAsia="Times New Roman" w:hAnsi="Times New Roman" w:cs="Times New Roman"/>
          <w:bCs/>
          <w:sz w:val="24"/>
          <w:szCs w:val="24"/>
        </w:rPr>
        <w:t xml:space="preserve"> plkst.9.00 (līdz piedāvājumu iesniegšanas brīdim) Jaunā iela 2A, Limbažos</w:t>
      </w:r>
      <w:r w:rsidR="003D1ABB" w:rsidRPr="00626583">
        <w:rPr>
          <w:rFonts w:ascii="Times New Roman" w:eastAsia="Times New Roman" w:hAnsi="Times New Roman" w:cs="Times New Roman"/>
          <w:bCs/>
          <w:sz w:val="24"/>
          <w:szCs w:val="24"/>
        </w:rPr>
        <w:t>,</w:t>
      </w:r>
      <w:r w:rsidRPr="00626583">
        <w:rPr>
          <w:rFonts w:ascii="Times New Roman" w:eastAsia="Times New Roman" w:hAnsi="Times New Roman" w:cs="Times New Roman"/>
          <w:bCs/>
          <w:sz w:val="24"/>
          <w:szCs w:val="24"/>
        </w:rPr>
        <w:t xml:space="preserve"> vai tiešsaistē Pasūtītāja mājas lapā </w:t>
      </w:r>
      <w:hyperlink r:id="rId9" w:history="1">
        <w:r w:rsidRPr="00626583">
          <w:rPr>
            <w:rStyle w:val="Hipersaite"/>
            <w:rFonts w:ascii="Times New Roman" w:hAnsi="Times New Roman" w:cs="Times New Roman"/>
            <w:bCs/>
            <w:sz w:val="24"/>
            <w:szCs w:val="24"/>
          </w:rPr>
          <w:t>www.limbazusiltums.lv</w:t>
        </w:r>
      </w:hyperlink>
      <w:r w:rsidRPr="00626583">
        <w:rPr>
          <w:rFonts w:ascii="Times New Roman" w:hAnsi="Times New Roman" w:cs="Times New Roman"/>
          <w:bCs/>
          <w:sz w:val="24"/>
          <w:szCs w:val="24"/>
        </w:rPr>
        <w:t xml:space="preserve"> </w:t>
      </w:r>
      <w:r w:rsidRPr="00626583">
        <w:rPr>
          <w:rFonts w:ascii="Times New Roman" w:eastAsia="Times New Roman" w:hAnsi="Times New Roman" w:cs="Times New Roman"/>
          <w:bCs/>
          <w:sz w:val="24"/>
          <w:szCs w:val="24"/>
        </w:rPr>
        <w:t xml:space="preserve">sadaļā “Iepirkumi”, </w:t>
      </w:r>
      <w:r w:rsidR="00763B4A" w:rsidRPr="00626583">
        <w:rPr>
          <w:rFonts w:ascii="Times New Roman" w:eastAsia="Times New Roman" w:hAnsi="Times New Roman" w:cs="Times New Roman"/>
          <w:bCs/>
          <w:sz w:val="24"/>
          <w:szCs w:val="24"/>
        </w:rPr>
        <w:t xml:space="preserve">vai </w:t>
      </w:r>
      <w:r w:rsidRPr="00626583">
        <w:rPr>
          <w:rFonts w:ascii="Times New Roman" w:eastAsia="Calibri" w:hAnsi="Times New Roman" w:cs="Times New Roman"/>
          <w:bCs/>
          <w:noProof/>
          <w:sz w:val="24"/>
          <w:szCs w:val="24"/>
          <w:lang w:eastAsia="lv-LV"/>
        </w:rPr>
        <w:t>Limbažu novada interneta vietnē</w:t>
      </w:r>
      <w:r w:rsidRPr="00626583">
        <w:rPr>
          <w:rFonts w:ascii="Times New Roman" w:eastAsia="Calibri" w:hAnsi="Times New Roman" w:cs="Times New Roman"/>
          <w:bCs/>
          <w:noProof/>
          <w:color w:val="0070C0"/>
          <w:sz w:val="24"/>
          <w:szCs w:val="24"/>
          <w:lang w:eastAsia="lv-LV"/>
        </w:rPr>
        <w:t xml:space="preserve"> </w:t>
      </w:r>
      <w:hyperlink r:id="rId10" w:history="1">
        <w:r w:rsidRPr="00626583">
          <w:rPr>
            <w:rStyle w:val="Hipersaite"/>
            <w:rFonts w:ascii="Times New Roman" w:hAnsi="Times New Roman" w:cs="Times New Roman"/>
            <w:sz w:val="24"/>
            <w:szCs w:val="24"/>
          </w:rPr>
          <w:t>www.limbazunovads.lv</w:t>
        </w:r>
      </w:hyperlink>
      <w:r w:rsidR="003D1ABB" w:rsidRPr="00626583">
        <w:rPr>
          <w:rStyle w:val="Hipersaite"/>
          <w:rFonts w:ascii="Times New Roman" w:hAnsi="Times New Roman" w:cs="Times New Roman"/>
          <w:sz w:val="24"/>
          <w:szCs w:val="24"/>
        </w:rPr>
        <w:t>.</w:t>
      </w:r>
    </w:p>
    <w:p w14:paraId="2270A102" w14:textId="6AAD8DC5" w:rsidR="00763B4A" w:rsidRPr="00626583" w:rsidRDefault="0067144B" w:rsidP="00763B4A">
      <w:pPr>
        <w:pStyle w:val="Sarakstarindkopa"/>
        <w:spacing w:after="0" w:line="240" w:lineRule="auto"/>
        <w:ind w:left="567"/>
        <w:jc w:val="both"/>
        <w:rPr>
          <w:rFonts w:ascii="Times New Roman" w:eastAsia="Calibri" w:hAnsi="Times New Roman" w:cs="Times New Roman"/>
          <w:bCs/>
          <w:iCs/>
          <w:color w:val="000000"/>
          <w:sz w:val="24"/>
          <w:szCs w:val="24"/>
        </w:rPr>
      </w:pPr>
      <w:r w:rsidRPr="00626583">
        <w:rPr>
          <w:rFonts w:ascii="Times New Roman" w:eastAsia="Times New Roman" w:hAnsi="Times New Roman" w:cs="Times New Roman"/>
          <w:sz w:val="24"/>
          <w:szCs w:val="24"/>
          <w:u w:val="single"/>
        </w:rPr>
        <w:t>Ieinteresēto pretendentu jautājumi par nolikumu un tā pielikumiem iesniedzami: Iepirkumu komisijai</w:t>
      </w:r>
      <w:r w:rsidRPr="00626583">
        <w:rPr>
          <w:rFonts w:ascii="Times New Roman" w:eastAsia="Times New Roman" w:hAnsi="Times New Roman" w:cs="Times New Roman"/>
          <w:sz w:val="24"/>
          <w:szCs w:val="24"/>
        </w:rPr>
        <w:t xml:space="preserve"> (Jaunā iela 2A, Limbažos, Limbažu novadā, LV-4001, tālru</w:t>
      </w:r>
      <w:r w:rsidR="00B3734E" w:rsidRPr="00626583">
        <w:rPr>
          <w:rFonts w:ascii="Times New Roman" w:eastAsia="Times New Roman" w:hAnsi="Times New Roman" w:cs="Times New Roman"/>
          <w:sz w:val="24"/>
          <w:szCs w:val="24"/>
        </w:rPr>
        <w:t>ņa Nr.</w:t>
      </w:r>
      <w:r w:rsidRPr="00626583">
        <w:rPr>
          <w:rFonts w:ascii="Times New Roman" w:eastAsia="Times New Roman" w:hAnsi="Times New Roman" w:cs="Times New Roman"/>
          <w:iCs/>
          <w:sz w:val="24"/>
          <w:szCs w:val="24"/>
        </w:rPr>
        <w:t>64070514</w:t>
      </w:r>
      <w:r w:rsidR="006C0505" w:rsidRPr="00626583">
        <w:rPr>
          <w:rFonts w:ascii="Times New Roman" w:eastAsia="Times New Roman" w:hAnsi="Times New Roman" w:cs="Times New Roman"/>
          <w:iCs/>
          <w:sz w:val="24"/>
          <w:szCs w:val="24"/>
        </w:rPr>
        <w:t xml:space="preserve">, </w:t>
      </w:r>
      <w:hyperlink r:id="rId11" w:history="1">
        <w:r w:rsidR="00763B4A" w:rsidRPr="00626583">
          <w:rPr>
            <w:rStyle w:val="Hipersaite"/>
            <w:rFonts w:ascii="Times New Roman" w:hAnsi="Times New Roman" w:cs="Times New Roman"/>
            <w:sz w:val="24"/>
            <w:szCs w:val="24"/>
          </w:rPr>
          <w:t>iepirkumi@limbazusiltums.</w:t>
        </w:r>
        <w:r w:rsidR="00763B4A" w:rsidRPr="00626583">
          <w:rPr>
            <w:rStyle w:val="Hipersaite"/>
            <w:rFonts w:ascii="Times New Roman" w:hAnsi="Times New Roman" w:cs="Times New Roman"/>
            <w:iCs/>
            <w:sz w:val="24"/>
            <w:szCs w:val="24"/>
          </w:rPr>
          <w:t>lv</w:t>
        </w:r>
      </w:hyperlink>
      <w:r w:rsidR="00763B4A" w:rsidRPr="00626583">
        <w:rPr>
          <w:rFonts w:ascii="Times New Roman" w:hAnsi="Times New Roman" w:cs="Times New Roman"/>
          <w:iCs/>
          <w:sz w:val="24"/>
          <w:szCs w:val="24"/>
        </w:rPr>
        <w:t xml:space="preserve">). </w:t>
      </w:r>
      <w:r w:rsidR="00763B4A" w:rsidRPr="00626583">
        <w:rPr>
          <w:rFonts w:ascii="Times New Roman" w:eastAsia="Times New Roman" w:hAnsi="Times New Roman" w:cs="Times New Roman"/>
          <w:sz w:val="24"/>
          <w:szCs w:val="24"/>
        </w:rPr>
        <w:t xml:space="preserve">Atbildes uz ieinteresēto pretendenta uzdotajiem jautājumiem tiks publicētas Pasūtītāja mājas lapā internetā </w:t>
      </w:r>
      <w:hyperlink r:id="rId12" w:history="1">
        <w:r w:rsidR="00763B4A" w:rsidRPr="00626583">
          <w:rPr>
            <w:rStyle w:val="Hipersaite"/>
            <w:rFonts w:ascii="Times New Roman" w:hAnsi="Times New Roman" w:cs="Times New Roman"/>
            <w:sz w:val="24"/>
            <w:szCs w:val="24"/>
          </w:rPr>
          <w:t>www.limbazusiltums.lv</w:t>
        </w:r>
      </w:hyperlink>
      <w:r w:rsidR="00763B4A" w:rsidRPr="00626583">
        <w:rPr>
          <w:rFonts w:ascii="Times New Roman" w:eastAsia="Times New Roman" w:hAnsi="Times New Roman" w:cs="Times New Roman"/>
          <w:sz w:val="24"/>
          <w:szCs w:val="24"/>
        </w:rPr>
        <w:t xml:space="preserve"> sadaļā „Iepirkumi”.</w:t>
      </w:r>
    </w:p>
    <w:p w14:paraId="2C46A745" w14:textId="55DD8E49" w:rsidR="006C0505" w:rsidRPr="00626583" w:rsidRDefault="00763B4A" w:rsidP="006C0505">
      <w:pPr>
        <w:pStyle w:val="Sarakstarindkopa"/>
        <w:spacing w:after="0" w:line="240" w:lineRule="auto"/>
        <w:ind w:left="567"/>
        <w:jc w:val="both"/>
        <w:rPr>
          <w:rFonts w:ascii="Times New Roman" w:eastAsia="Times New Roman" w:hAnsi="Times New Roman" w:cs="Times New Roman"/>
          <w:sz w:val="24"/>
          <w:szCs w:val="24"/>
        </w:rPr>
      </w:pPr>
      <w:r w:rsidRPr="00626583">
        <w:rPr>
          <w:rFonts w:ascii="Times New Roman" w:eastAsia="Times New Roman" w:hAnsi="Times New Roman" w:cs="Times New Roman"/>
          <w:iCs/>
          <w:sz w:val="24"/>
          <w:szCs w:val="24"/>
        </w:rPr>
        <w:t>Pasūtītāja k</w:t>
      </w:r>
      <w:r w:rsidR="0067144B" w:rsidRPr="00626583">
        <w:rPr>
          <w:rFonts w:ascii="Times New Roman" w:eastAsia="Times New Roman" w:hAnsi="Times New Roman" w:cs="Times New Roman"/>
          <w:iCs/>
          <w:sz w:val="24"/>
          <w:szCs w:val="24"/>
        </w:rPr>
        <w:t>ontaktpersona:</w:t>
      </w:r>
      <w:r w:rsidR="0016039C" w:rsidRPr="00626583">
        <w:rPr>
          <w:rFonts w:ascii="Times New Roman" w:eastAsia="Times New Roman" w:hAnsi="Times New Roman" w:cs="Times New Roman"/>
          <w:iCs/>
          <w:sz w:val="24"/>
          <w:szCs w:val="24"/>
        </w:rPr>
        <w:t xml:space="preserve"> </w:t>
      </w:r>
      <w:r w:rsidR="0067144B" w:rsidRPr="00626583">
        <w:rPr>
          <w:rFonts w:ascii="Times New Roman" w:eastAsia="Times New Roman" w:hAnsi="Times New Roman" w:cs="Times New Roman"/>
          <w:sz w:val="24"/>
          <w:szCs w:val="24"/>
        </w:rPr>
        <w:t>V.Mardoks, t</w:t>
      </w:r>
      <w:r w:rsidRPr="00626583">
        <w:rPr>
          <w:rFonts w:ascii="Times New Roman" w:eastAsia="Times New Roman" w:hAnsi="Times New Roman" w:cs="Times New Roman"/>
          <w:sz w:val="24"/>
          <w:szCs w:val="24"/>
        </w:rPr>
        <w:t>ālruņa</w:t>
      </w:r>
      <w:r w:rsidR="00B3734E" w:rsidRPr="00626583">
        <w:rPr>
          <w:rFonts w:ascii="Times New Roman" w:eastAsia="Times New Roman" w:hAnsi="Times New Roman" w:cs="Times New Roman"/>
          <w:sz w:val="24"/>
          <w:szCs w:val="24"/>
        </w:rPr>
        <w:t xml:space="preserve"> Nr.</w:t>
      </w:r>
      <w:r w:rsidR="0067144B" w:rsidRPr="00626583">
        <w:rPr>
          <w:rFonts w:ascii="Times New Roman" w:eastAsia="Times New Roman" w:hAnsi="Times New Roman" w:cs="Times New Roman"/>
          <w:sz w:val="24"/>
          <w:szCs w:val="24"/>
        </w:rPr>
        <w:t>29</w:t>
      </w:r>
      <w:r w:rsidR="0016039C" w:rsidRPr="00626583">
        <w:rPr>
          <w:rFonts w:ascii="Times New Roman" w:eastAsia="Times New Roman" w:hAnsi="Times New Roman" w:cs="Times New Roman"/>
          <w:sz w:val="24"/>
          <w:szCs w:val="24"/>
        </w:rPr>
        <w:t>215974</w:t>
      </w:r>
      <w:r w:rsidR="0067144B" w:rsidRPr="00626583">
        <w:rPr>
          <w:rFonts w:ascii="Times New Roman" w:eastAsia="Times New Roman" w:hAnsi="Times New Roman" w:cs="Times New Roman"/>
          <w:sz w:val="24"/>
          <w:szCs w:val="24"/>
        </w:rPr>
        <w:t>.</w:t>
      </w:r>
    </w:p>
    <w:p w14:paraId="7A071F21" w14:textId="77777777" w:rsidR="0067144B" w:rsidRPr="00626583" w:rsidRDefault="0067144B" w:rsidP="009048EA">
      <w:pPr>
        <w:pStyle w:val="Sarakstarindkopa"/>
        <w:numPr>
          <w:ilvl w:val="1"/>
          <w:numId w:val="28"/>
        </w:numPr>
        <w:spacing w:after="0" w:line="240" w:lineRule="auto"/>
        <w:ind w:left="567" w:hanging="567"/>
        <w:jc w:val="both"/>
        <w:rPr>
          <w:rFonts w:ascii="Times New Roman" w:eastAsia="Times New Roman" w:hAnsi="Times New Roman" w:cs="Times New Roman"/>
          <w:bCs/>
          <w:sz w:val="24"/>
          <w:szCs w:val="24"/>
        </w:rPr>
      </w:pPr>
      <w:r w:rsidRPr="00626583">
        <w:rPr>
          <w:rFonts w:ascii="Times New Roman" w:eastAsia="Times New Roman" w:hAnsi="Times New Roman" w:cs="Times New Roman"/>
          <w:bCs/>
          <w:sz w:val="24"/>
          <w:szCs w:val="24"/>
        </w:rPr>
        <w:t>Piedāvājuma iesniegšana un atvēršana:</w:t>
      </w:r>
    </w:p>
    <w:p w14:paraId="208FDC3A" w14:textId="57FB2453" w:rsidR="00F464B3" w:rsidRPr="00626583" w:rsidRDefault="0067144B" w:rsidP="00F464B3">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Pretendentiem piedāvājumus ir jāiesniedz </w:t>
      </w:r>
      <w:r w:rsidRPr="00626583">
        <w:rPr>
          <w:rFonts w:ascii="Times New Roman" w:eastAsia="Times New Roman" w:hAnsi="Times New Roman" w:cs="Times New Roman"/>
          <w:b/>
          <w:bCs/>
          <w:sz w:val="24"/>
          <w:szCs w:val="24"/>
        </w:rPr>
        <w:t xml:space="preserve">līdz </w:t>
      </w:r>
      <w:r w:rsidR="000D62CA" w:rsidRPr="00626583">
        <w:rPr>
          <w:rFonts w:ascii="Times New Roman" w:eastAsia="Times New Roman" w:hAnsi="Times New Roman" w:cs="Times New Roman"/>
          <w:b/>
          <w:bCs/>
          <w:sz w:val="24"/>
          <w:szCs w:val="24"/>
        </w:rPr>
        <w:t>0</w:t>
      </w:r>
      <w:r w:rsidR="0072394B">
        <w:rPr>
          <w:rFonts w:ascii="Times New Roman" w:eastAsia="Times New Roman" w:hAnsi="Times New Roman" w:cs="Times New Roman"/>
          <w:b/>
          <w:bCs/>
          <w:sz w:val="24"/>
          <w:szCs w:val="24"/>
        </w:rPr>
        <w:t>2</w:t>
      </w:r>
      <w:r w:rsidR="000D62CA" w:rsidRPr="00626583">
        <w:rPr>
          <w:rFonts w:ascii="Times New Roman" w:eastAsia="Times New Roman" w:hAnsi="Times New Roman" w:cs="Times New Roman"/>
          <w:b/>
          <w:bCs/>
          <w:sz w:val="24"/>
          <w:szCs w:val="24"/>
        </w:rPr>
        <w:t>.06</w:t>
      </w:r>
      <w:r w:rsidRPr="00626583">
        <w:rPr>
          <w:rFonts w:ascii="Times New Roman" w:eastAsia="Times New Roman" w:hAnsi="Times New Roman" w:cs="Times New Roman"/>
          <w:b/>
          <w:bCs/>
          <w:sz w:val="24"/>
          <w:szCs w:val="24"/>
        </w:rPr>
        <w:t>.2026. plkst.9.00</w:t>
      </w:r>
      <w:r w:rsidRPr="00626583">
        <w:rPr>
          <w:rFonts w:ascii="Times New Roman" w:eastAsia="Times New Roman" w:hAnsi="Times New Roman" w:cs="Times New Roman"/>
          <w:sz w:val="24"/>
          <w:szCs w:val="24"/>
        </w:rPr>
        <w:t xml:space="preserve">, </w:t>
      </w:r>
      <w:r w:rsidR="00F464B3" w:rsidRPr="00626583">
        <w:rPr>
          <w:rFonts w:ascii="Times New Roman" w:eastAsia="Times New Roman" w:hAnsi="Times New Roman" w:cs="Times New Roman"/>
          <w:sz w:val="24"/>
          <w:szCs w:val="24"/>
        </w:rPr>
        <w:t xml:space="preserve">piedāvājumus jāiesniedz līdz noteiktajam termiņam personīgi SIA “LIMBAŽU SILTUMS” Jaunā iela 2A, Limbažos, Limbažu novadā, LV-4001, trešajā stāvā, nosūtot pa pastu vai nosūtot piedāvājumu elektroniski (parakstot ar drošu elektronisko parakstu) uz e-pastu </w:t>
      </w:r>
      <w:hyperlink r:id="rId13" w:history="1">
        <w:r w:rsidR="00F464B3" w:rsidRPr="00626583">
          <w:rPr>
            <w:rFonts w:ascii="Times New Roman" w:eastAsia="Times New Roman" w:hAnsi="Times New Roman" w:cs="Times New Roman"/>
            <w:color w:val="0070C0"/>
            <w:sz w:val="24"/>
            <w:szCs w:val="24"/>
            <w:u w:val="single"/>
          </w:rPr>
          <w:t>iepirkumi@limbazusiltums.lv</w:t>
        </w:r>
      </w:hyperlink>
      <w:r w:rsidR="00411E0A" w:rsidRPr="00626583">
        <w:rPr>
          <w:rFonts w:ascii="Times New Roman" w:eastAsia="Times New Roman" w:hAnsi="Times New Roman" w:cs="Times New Roman"/>
          <w:color w:val="0070C0"/>
          <w:sz w:val="24"/>
          <w:szCs w:val="24"/>
          <w:u w:val="single"/>
        </w:rPr>
        <w:t>;</w:t>
      </w:r>
    </w:p>
    <w:p w14:paraId="4E9A7821" w14:textId="39C1C0A1" w:rsidR="0067144B" w:rsidRPr="00626583" w:rsidRDefault="00411E0A"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w:t>
      </w:r>
      <w:r w:rsidR="0067144B" w:rsidRPr="00626583">
        <w:rPr>
          <w:rFonts w:ascii="Times New Roman" w:eastAsia="Times New Roman" w:hAnsi="Times New Roman" w:cs="Times New Roman"/>
          <w:sz w:val="24"/>
          <w:szCs w:val="24"/>
        </w:rPr>
        <w:t>iedāvājumi, kas nav iesniegti nolikumā noteiktajā kārtībā, nav noformēti tā, lai piedāvājumā iekļautā informācija nebūtu pieejama līdz piedāvājuma atvēršanas brīdim vai, kas saņemti pēc norādītā iesniegšanas termiņa, netiek izskatīti un tiek atdoti atpakaļ iesniedzējam</w:t>
      </w:r>
      <w:r w:rsidRPr="00626583">
        <w:rPr>
          <w:rFonts w:ascii="Times New Roman" w:eastAsia="Times New Roman" w:hAnsi="Times New Roman" w:cs="Times New Roman"/>
          <w:sz w:val="24"/>
          <w:szCs w:val="24"/>
        </w:rPr>
        <w:t>;</w:t>
      </w:r>
    </w:p>
    <w:p w14:paraId="16FF6388" w14:textId="15EED7EF"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Pretendentam nav tiesību iesniegt piedāvājuma variantus</w:t>
      </w:r>
      <w:r w:rsidR="00411E0A" w:rsidRPr="00626583">
        <w:rPr>
          <w:rFonts w:ascii="Times New Roman" w:eastAsia="Times New Roman" w:hAnsi="Times New Roman" w:cs="Times New Roman"/>
          <w:sz w:val="24"/>
          <w:szCs w:val="24"/>
        </w:rPr>
        <w:t>;</w:t>
      </w:r>
    </w:p>
    <w:p w14:paraId="10B7E834" w14:textId="2991709B" w:rsidR="004213A0"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Pretendents var atsaukt vai mainīt savu piedāvājumu līdz piedāvājumu iesniegšanas termiņa beigām, ierodoties personīgi piedāvājuma iesniegšanas vietā un apmainot piedāvājumu</w:t>
      </w:r>
      <w:r w:rsidR="00411E0A" w:rsidRPr="00626583">
        <w:rPr>
          <w:rFonts w:ascii="Times New Roman" w:eastAsia="Times New Roman" w:hAnsi="Times New Roman" w:cs="Times New Roman"/>
          <w:sz w:val="24"/>
          <w:szCs w:val="24"/>
        </w:rPr>
        <w:t>;</w:t>
      </w:r>
    </w:p>
    <w:p w14:paraId="571FCAC3" w14:textId="0D43B33A" w:rsidR="0067144B" w:rsidRPr="00626583" w:rsidRDefault="00763B4A" w:rsidP="00F464B3">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w:t>
      </w:r>
      <w:r w:rsidR="0067144B" w:rsidRPr="00626583">
        <w:rPr>
          <w:rFonts w:ascii="Times New Roman" w:eastAsia="Times New Roman" w:hAnsi="Times New Roman" w:cs="Times New Roman"/>
          <w:sz w:val="24"/>
          <w:szCs w:val="24"/>
        </w:rPr>
        <w:t xml:space="preserve">iedāvājumi tiks atvērti </w:t>
      </w:r>
      <w:r w:rsidRPr="00626583">
        <w:rPr>
          <w:rFonts w:ascii="Times New Roman" w:eastAsia="Times New Roman" w:hAnsi="Times New Roman" w:cs="Times New Roman"/>
          <w:sz w:val="24"/>
          <w:szCs w:val="24"/>
        </w:rPr>
        <w:t>0</w:t>
      </w:r>
      <w:r w:rsidR="0072394B">
        <w:rPr>
          <w:rFonts w:ascii="Times New Roman" w:eastAsia="Times New Roman" w:hAnsi="Times New Roman" w:cs="Times New Roman"/>
          <w:sz w:val="24"/>
          <w:szCs w:val="24"/>
        </w:rPr>
        <w:t>2</w:t>
      </w:r>
      <w:r w:rsidRPr="00626583">
        <w:rPr>
          <w:rFonts w:ascii="Times New Roman" w:eastAsia="Times New Roman" w:hAnsi="Times New Roman" w:cs="Times New Roman"/>
          <w:sz w:val="24"/>
          <w:szCs w:val="24"/>
        </w:rPr>
        <w:t>.06</w:t>
      </w:r>
      <w:r w:rsidR="0067144B" w:rsidRPr="00626583">
        <w:rPr>
          <w:rFonts w:ascii="Times New Roman" w:eastAsia="Times New Roman" w:hAnsi="Times New Roman" w:cs="Times New Roman"/>
          <w:sz w:val="24"/>
          <w:szCs w:val="24"/>
        </w:rPr>
        <w:t xml:space="preserve">.2026. </w:t>
      </w:r>
      <w:r w:rsidR="00F464B3" w:rsidRPr="00626583">
        <w:rPr>
          <w:rFonts w:ascii="Times New Roman" w:eastAsia="Times New Roman" w:hAnsi="Times New Roman" w:cs="Times New Roman"/>
          <w:sz w:val="24"/>
          <w:szCs w:val="24"/>
        </w:rPr>
        <w:t>plkst.</w:t>
      </w:r>
      <w:r w:rsidR="0067144B" w:rsidRPr="00626583">
        <w:rPr>
          <w:rFonts w:ascii="Times New Roman" w:eastAsia="Times New Roman" w:hAnsi="Times New Roman" w:cs="Times New Roman"/>
          <w:sz w:val="24"/>
          <w:szCs w:val="24"/>
        </w:rPr>
        <w:t>9.00, SIA „LIMBAŽU SILTUMS” valdes locekļa kabinetā (trešajā stāvā) Jaunā ielā 2A, Limbažos, Limbažu novadā, LV-4001.</w:t>
      </w:r>
    </w:p>
    <w:p w14:paraId="79B28DED" w14:textId="30D120B2" w:rsidR="0067144B" w:rsidRPr="00626583" w:rsidRDefault="0067144B" w:rsidP="009048EA">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bCs/>
          <w:sz w:val="24"/>
          <w:szCs w:val="24"/>
        </w:rPr>
        <w:t>Piedāvājuma spēkā esamība: derīguma</w:t>
      </w:r>
      <w:r w:rsidRPr="00626583">
        <w:rPr>
          <w:rFonts w:ascii="Times New Roman" w:eastAsia="Times New Roman" w:hAnsi="Times New Roman" w:cs="Times New Roman"/>
          <w:sz w:val="24"/>
          <w:szCs w:val="24"/>
        </w:rPr>
        <w:t xml:space="preserve"> termiņš ir </w:t>
      </w:r>
      <w:r w:rsidRPr="00626583">
        <w:rPr>
          <w:rFonts w:ascii="Times New Roman" w:eastAsia="Times New Roman" w:hAnsi="Times New Roman" w:cs="Times New Roman"/>
          <w:b/>
          <w:i/>
          <w:sz w:val="24"/>
          <w:szCs w:val="24"/>
          <w:u w:val="single"/>
        </w:rPr>
        <w:t xml:space="preserve">180 (viens simts astoņdesmit) </w:t>
      </w:r>
      <w:r w:rsidRPr="00626583">
        <w:rPr>
          <w:rFonts w:ascii="Times New Roman" w:eastAsia="Times New Roman" w:hAnsi="Times New Roman" w:cs="Times New Roman"/>
          <w:sz w:val="24"/>
          <w:szCs w:val="24"/>
        </w:rPr>
        <w:t xml:space="preserve">kalendārās dienas, skaitot no iesniegšanas termiņa beigām.  </w:t>
      </w:r>
    </w:p>
    <w:p w14:paraId="51FBBD4D" w14:textId="58D7D77B" w:rsidR="0067144B" w:rsidRPr="00626583" w:rsidRDefault="0067144B" w:rsidP="009048EA">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Pretendents var būt </w:t>
      </w:r>
      <w:r w:rsidR="006C0505" w:rsidRPr="00626583">
        <w:rPr>
          <w:rFonts w:ascii="Times New Roman" w:eastAsia="Times New Roman" w:hAnsi="Times New Roman" w:cs="Times New Roman"/>
          <w:sz w:val="24"/>
          <w:szCs w:val="24"/>
        </w:rPr>
        <w:t>–</w:t>
      </w:r>
      <w:r w:rsidRPr="00626583">
        <w:rPr>
          <w:rFonts w:ascii="Times New Roman" w:eastAsia="Times New Roman" w:hAnsi="Times New Roman" w:cs="Times New Roman"/>
          <w:sz w:val="24"/>
          <w:szCs w:val="24"/>
        </w:rPr>
        <w:t xml:space="preserve"> fizisk</w:t>
      </w:r>
      <w:r w:rsidR="00F464B3" w:rsidRPr="00626583">
        <w:rPr>
          <w:rFonts w:ascii="Times New Roman" w:eastAsia="Times New Roman" w:hAnsi="Times New Roman" w:cs="Times New Roman"/>
          <w:sz w:val="24"/>
          <w:szCs w:val="24"/>
        </w:rPr>
        <w:t>a</w:t>
      </w:r>
      <w:r w:rsidRPr="00626583">
        <w:rPr>
          <w:rFonts w:ascii="Times New Roman" w:eastAsia="Times New Roman" w:hAnsi="Times New Roman" w:cs="Times New Roman"/>
          <w:sz w:val="24"/>
          <w:szCs w:val="24"/>
        </w:rPr>
        <w:t xml:space="preserve"> vai juridisk</w:t>
      </w:r>
      <w:r w:rsidR="00F464B3" w:rsidRPr="00626583">
        <w:rPr>
          <w:rFonts w:ascii="Times New Roman" w:eastAsia="Times New Roman" w:hAnsi="Times New Roman" w:cs="Times New Roman"/>
          <w:sz w:val="24"/>
          <w:szCs w:val="24"/>
        </w:rPr>
        <w:t xml:space="preserve">a </w:t>
      </w:r>
      <w:r w:rsidRPr="00626583">
        <w:rPr>
          <w:rFonts w:ascii="Times New Roman" w:eastAsia="Times New Roman" w:hAnsi="Times New Roman" w:cs="Times New Roman"/>
          <w:sz w:val="24"/>
          <w:szCs w:val="24"/>
        </w:rPr>
        <w:t>persona vai šādu personu apvienība jebkurā to kombinācijā, kas attiecīgi piedāvā veikt būvdarbus, piegādāt preces vai sniegt pakalpojumu.</w:t>
      </w:r>
    </w:p>
    <w:p w14:paraId="6ED40577" w14:textId="77777777" w:rsidR="004213A0" w:rsidRPr="00626583" w:rsidRDefault="004213A0" w:rsidP="004213A0">
      <w:pPr>
        <w:pStyle w:val="Sarakstarindkopa"/>
        <w:spacing w:after="0" w:line="240" w:lineRule="auto"/>
        <w:ind w:left="420"/>
        <w:jc w:val="both"/>
        <w:rPr>
          <w:rFonts w:ascii="Times New Roman" w:eastAsia="Times New Roman" w:hAnsi="Times New Roman" w:cs="Times New Roman"/>
          <w:b/>
          <w:sz w:val="24"/>
          <w:szCs w:val="24"/>
        </w:rPr>
      </w:pPr>
    </w:p>
    <w:p w14:paraId="0B596C1A" w14:textId="77777777" w:rsidR="006616E8" w:rsidRPr="00626583" w:rsidRDefault="0067144B" w:rsidP="004213A0">
      <w:pPr>
        <w:pStyle w:val="Sarakstarindkopa"/>
        <w:numPr>
          <w:ilvl w:val="0"/>
          <w:numId w:val="28"/>
        </w:numPr>
        <w:spacing w:after="0" w:line="240" w:lineRule="auto"/>
        <w:jc w:val="center"/>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PIEDĀVĀJUMA NOFORMĒŠANA, GROZĪJUMI NOLIKUMĀ,</w:t>
      </w:r>
      <w:r w:rsidR="004213A0" w:rsidRPr="00626583">
        <w:rPr>
          <w:rFonts w:ascii="Times New Roman" w:eastAsia="Times New Roman" w:hAnsi="Times New Roman" w:cs="Times New Roman"/>
          <w:b/>
          <w:sz w:val="24"/>
          <w:szCs w:val="24"/>
        </w:rPr>
        <w:t xml:space="preserve"> </w:t>
      </w:r>
    </w:p>
    <w:p w14:paraId="419A04B8" w14:textId="5DF49733" w:rsidR="0067144B" w:rsidRPr="00626583" w:rsidRDefault="0067144B" w:rsidP="006616E8">
      <w:pPr>
        <w:spacing w:after="0" w:line="240" w:lineRule="auto"/>
        <w:jc w:val="center"/>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NOLIKUMA SKAIDROJUMI, CITA INFORMĀCIJA</w:t>
      </w:r>
    </w:p>
    <w:p w14:paraId="3FA419F8" w14:textId="6D61157A" w:rsidR="004213A0" w:rsidRPr="00626583" w:rsidRDefault="0067144B" w:rsidP="004213A0">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Piedāvājums iesniedzams elektroniski ar elektronisko parakstu vai aizlīmētā aploksnē, uz kuras norādīts: </w:t>
      </w:r>
    </w:p>
    <w:p w14:paraId="2C077F6C" w14:textId="77777777" w:rsidR="004213A0"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Pasūtītāja nosaukums un adrese;</w:t>
      </w:r>
    </w:p>
    <w:p w14:paraId="4AAB93F0" w14:textId="77777777" w:rsidR="00C84716" w:rsidRPr="00626583" w:rsidRDefault="0067144B" w:rsidP="00C84716">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Pretendenta nosaukums un adrese;</w:t>
      </w:r>
    </w:p>
    <w:p w14:paraId="4191E383" w14:textId="2D396573" w:rsidR="00F464B3" w:rsidRPr="00626583" w:rsidRDefault="0067144B" w:rsidP="00C84716">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Iepirkuma identifikācijas Nr.LS 202</w:t>
      </w:r>
      <w:r w:rsidR="00F464B3" w:rsidRPr="00626583">
        <w:rPr>
          <w:rFonts w:ascii="Times New Roman" w:eastAsia="Times New Roman" w:hAnsi="Times New Roman" w:cs="Times New Roman"/>
          <w:sz w:val="24"/>
          <w:szCs w:val="24"/>
        </w:rPr>
        <w:t>6</w:t>
      </w:r>
      <w:r w:rsidRPr="00626583">
        <w:rPr>
          <w:rFonts w:ascii="Times New Roman" w:eastAsia="Times New Roman" w:hAnsi="Times New Roman" w:cs="Times New Roman"/>
          <w:sz w:val="24"/>
          <w:szCs w:val="24"/>
        </w:rPr>
        <w:t>/</w:t>
      </w:r>
      <w:r w:rsidR="0072394B">
        <w:rPr>
          <w:rFonts w:ascii="Times New Roman" w:eastAsia="Times New Roman" w:hAnsi="Times New Roman" w:cs="Times New Roman"/>
          <w:sz w:val="24"/>
          <w:szCs w:val="24"/>
        </w:rPr>
        <w:t>1</w:t>
      </w:r>
      <w:r w:rsidR="00F464B3" w:rsidRPr="00626583">
        <w:rPr>
          <w:rFonts w:ascii="Times New Roman" w:eastAsia="Times New Roman" w:hAnsi="Times New Roman" w:cs="Times New Roman"/>
          <w:sz w:val="24"/>
          <w:szCs w:val="24"/>
        </w:rPr>
        <w:t>1</w:t>
      </w:r>
      <w:r w:rsidRPr="00626583">
        <w:rPr>
          <w:rFonts w:ascii="Times New Roman" w:eastAsia="Times New Roman" w:hAnsi="Times New Roman" w:cs="Times New Roman"/>
          <w:iCs/>
          <w:sz w:val="24"/>
          <w:szCs w:val="24"/>
        </w:rPr>
        <w:t xml:space="preserve"> “</w:t>
      </w:r>
      <w:r w:rsidR="00F464B3" w:rsidRPr="00626583">
        <w:rPr>
          <w:rFonts w:ascii="Times New Roman" w:eastAsia="Times New Roman" w:hAnsi="Times New Roman" w:cs="Times New Roman"/>
          <w:bCs/>
          <w:sz w:val="24"/>
          <w:szCs w:val="24"/>
          <w:lang w:eastAsia="lv-LV"/>
        </w:rPr>
        <w:t>Granulu katla iegāde un uzstādīšana</w:t>
      </w:r>
      <w:r w:rsidR="00C84716" w:rsidRPr="00626583">
        <w:rPr>
          <w:rFonts w:ascii="Times New Roman" w:eastAsia="Times New Roman" w:hAnsi="Times New Roman" w:cs="Times New Roman"/>
          <w:bCs/>
          <w:sz w:val="24"/>
          <w:szCs w:val="24"/>
          <w:lang w:eastAsia="lv-LV"/>
        </w:rPr>
        <w:t>”</w:t>
      </w:r>
      <w:r w:rsidR="00411E0A" w:rsidRPr="00626583">
        <w:rPr>
          <w:rFonts w:ascii="Times New Roman" w:eastAsia="Times New Roman" w:hAnsi="Times New Roman" w:cs="Times New Roman"/>
          <w:bCs/>
          <w:sz w:val="24"/>
          <w:szCs w:val="24"/>
          <w:lang w:eastAsia="lv-LV"/>
        </w:rPr>
        <w:t>.</w:t>
      </w:r>
    </w:p>
    <w:p w14:paraId="349E57AC" w14:textId="4B99BA68" w:rsidR="0067144B" w:rsidRPr="00626583" w:rsidRDefault="0067144B" w:rsidP="009048EA">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Finanšu piedāvājumā cenas jānorāda bez pievienotās vērtības nodokļa.</w:t>
      </w:r>
    </w:p>
    <w:p w14:paraId="399637E1" w14:textId="30AD8402" w:rsidR="0067144B" w:rsidRPr="00626583" w:rsidRDefault="0067144B" w:rsidP="009048EA">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Piedāvājums jāsagatavo latviešu valodā. </w:t>
      </w:r>
    </w:p>
    <w:p w14:paraId="52EA76C6" w14:textId="0BAE12DA" w:rsidR="0067144B" w:rsidRPr="00626583" w:rsidRDefault="0067144B" w:rsidP="009048EA">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Papildu informācijas sniegšana par Iepirkuma procedūru, nolikuma grozījumi:</w:t>
      </w:r>
    </w:p>
    <w:p w14:paraId="07DB6113" w14:textId="1EEFB78B"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Pasūtītājs var izdarīt grozījumus nolikumā, ja tādējādi netiek būtiski mainītas tehniskās specifikācijas vai citas nolikuma prasības;</w:t>
      </w:r>
    </w:p>
    <w:p w14:paraId="0627D2E6" w14:textId="5B27BFA3"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grozījumi nolikumā un papildu informācijas sniegšana tiek veikta saskaņā ar „Iepirkumu vadlīnijas sabiedrisko pakalpojumu sniedzējiem”;</w:t>
      </w:r>
    </w:p>
    <w:p w14:paraId="40D26F7C" w14:textId="60C40604"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grozījumi nolikumā un papildus informācija pretendentam būs pieejama Pasūtītāja mājas lapā;</w:t>
      </w:r>
    </w:p>
    <w:p w14:paraId="640BCF25" w14:textId="77777777"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saziņu nodrošina latviešu valodā pa pastu vai elektroniski.</w:t>
      </w:r>
    </w:p>
    <w:p w14:paraId="674095C0" w14:textId="1BF15D66" w:rsidR="0067144B" w:rsidRPr="00626583" w:rsidRDefault="0067144B" w:rsidP="00411E0A">
      <w:pPr>
        <w:pStyle w:val="Sarakstarindkopa"/>
        <w:numPr>
          <w:ilvl w:val="1"/>
          <w:numId w:val="28"/>
        </w:numPr>
        <w:spacing w:after="0" w:line="240" w:lineRule="auto"/>
        <w:ind w:left="567" w:hanging="567"/>
        <w:jc w:val="both"/>
        <w:rPr>
          <w:rFonts w:ascii="Times New Roman" w:eastAsia="Times New Roman" w:hAnsi="Times New Roman" w:cs="Times New Roman"/>
          <w:bCs/>
          <w:sz w:val="24"/>
          <w:szCs w:val="24"/>
        </w:rPr>
      </w:pPr>
      <w:r w:rsidRPr="00626583">
        <w:rPr>
          <w:rFonts w:ascii="Times New Roman" w:eastAsia="Times New Roman" w:hAnsi="Times New Roman" w:cs="Times New Roman"/>
          <w:bCs/>
          <w:sz w:val="24"/>
          <w:szCs w:val="24"/>
        </w:rPr>
        <w:t xml:space="preserve">Nolikuma izskaidrojums: </w:t>
      </w:r>
      <w:r w:rsidR="00411E0A" w:rsidRPr="00626583">
        <w:rPr>
          <w:rFonts w:ascii="Times New Roman" w:hAnsi="Times New Roman" w:cs="Times New Roman"/>
          <w:sz w:val="24"/>
          <w:szCs w:val="24"/>
        </w:rPr>
        <w:t>n</w:t>
      </w:r>
      <w:r w:rsidRPr="00626583">
        <w:rPr>
          <w:rFonts w:ascii="Times New Roman" w:hAnsi="Times New Roman" w:cs="Times New Roman"/>
          <w:sz w:val="24"/>
          <w:szCs w:val="24"/>
        </w:rPr>
        <w:t xml:space="preserve">olikums, </w:t>
      </w:r>
      <w:r w:rsidR="00411E0A" w:rsidRPr="00626583">
        <w:rPr>
          <w:rFonts w:ascii="Times New Roman" w:hAnsi="Times New Roman" w:cs="Times New Roman"/>
          <w:sz w:val="24"/>
          <w:szCs w:val="24"/>
        </w:rPr>
        <w:t>n</w:t>
      </w:r>
      <w:r w:rsidRPr="00626583">
        <w:rPr>
          <w:rFonts w:ascii="Times New Roman" w:hAnsi="Times New Roman" w:cs="Times New Roman"/>
          <w:sz w:val="24"/>
          <w:szCs w:val="24"/>
        </w:rPr>
        <w:t xml:space="preserve">olikuma grozījumi, papildu informācija un cita informācija par </w:t>
      </w:r>
      <w:r w:rsidR="00411E0A" w:rsidRPr="00626583">
        <w:rPr>
          <w:rFonts w:ascii="Times New Roman" w:hAnsi="Times New Roman" w:cs="Times New Roman"/>
          <w:sz w:val="24"/>
          <w:szCs w:val="24"/>
        </w:rPr>
        <w:t>n</w:t>
      </w:r>
      <w:r w:rsidRPr="00626583">
        <w:rPr>
          <w:rFonts w:ascii="Times New Roman" w:hAnsi="Times New Roman" w:cs="Times New Roman"/>
          <w:sz w:val="24"/>
          <w:szCs w:val="24"/>
        </w:rPr>
        <w:t>olikumu tiek publicēta Pasūtītāja tīmekļvietnes (</w:t>
      </w:r>
      <w:hyperlink r:id="rId14" w:history="1">
        <w:r w:rsidRPr="00626583">
          <w:rPr>
            <w:rStyle w:val="Hipersaite"/>
            <w:rFonts w:ascii="Times New Roman" w:eastAsia="Times New Roman" w:hAnsi="Times New Roman" w:cs="Times New Roman"/>
            <w:color w:val="auto"/>
            <w:sz w:val="24"/>
            <w:szCs w:val="24"/>
          </w:rPr>
          <w:t>www.limbazusiltums.lv</w:t>
        </w:r>
      </w:hyperlink>
      <w:r w:rsidRPr="00626583">
        <w:rPr>
          <w:rStyle w:val="Hipersaite"/>
          <w:rFonts w:ascii="Times New Roman" w:eastAsia="Times New Roman" w:hAnsi="Times New Roman" w:cs="Times New Roman"/>
          <w:color w:val="auto"/>
          <w:sz w:val="24"/>
          <w:szCs w:val="24"/>
        </w:rPr>
        <w:t>)</w:t>
      </w:r>
      <w:r w:rsidRPr="00626583">
        <w:rPr>
          <w:rFonts w:ascii="Times New Roman" w:hAnsi="Times New Roman" w:cs="Times New Roman"/>
          <w:sz w:val="24"/>
          <w:szCs w:val="24"/>
        </w:rPr>
        <w:t xml:space="preserve"> iepirkumu sadaļā. </w:t>
      </w:r>
      <w:r w:rsidRPr="00626583">
        <w:rPr>
          <w:rFonts w:ascii="Times New Roman" w:hAnsi="Times New Roman" w:cs="Times New Roman"/>
          <w:sz w:val="24"/>
          <w:szCs w:val="24"/>
          <w:shd w:val="clear" w:color="auto" w:fill="FFFFFF"/>
        </w:rPr>
        <w:t xml:space="preserve">Ja ieinteresētais </w:t>
      </w:r>
      <w:r w:rsidR="006616E8" w:rsidRPr="00626583">
        <w:rPr>
          <w:rFonts w:ascii="Times New Roman" w:hAnsi="Times New Roman" w:cs="Times New Roman"/>
          <w:sz w:val="24"/>
          <w:szCs w:val="24"/>
          <w:shd w:val="clear" w:color="auto" w:fill="FFFFFF"/>
        </w:rPr>
        <w:t>pretendents</w:t>
      </w:r>
      <w:r w:rsidRPr="00626583">
        <w:rPr>
          <w:rFonts w:ascii="Times New Roman" w:hAnsi="Times New Roman" w:cs="Times New Roman"/>
          <w:sz w:val="24"/>
          <w:szCs w:val="24"/>
          <w:shd w:val="clear" w:color="auto" w:fill="FFFFFF"/>
        </w:rPr>
        <w:t xml:space="preserve"> </w:t>
      </w:r>
      <w:r w:rsidR="006616E8" w:rsidRPr="00626583">
        <w:rPr>
          <w:rFonts w:ascii="Times New Roman" w:hAnsi="Times New Roman" w:cs="Times New Roman"/>
          <w:sz w:val="24"/>
          <w:szCs w:val="24"/>
          <w:shd w:val="clear" w:color="auto" w:fill="FFFFFF"/>
        </w:rPr>
        <w:t>ir laikus</w:t>
      </w:r>
      <w:r w:rsidRPr="00626583">
        <w:rPr>
          <w:rFonts w:ascii="Times New Roman" w:hAnsi="Times New Roman" w:cs="Times New Roman"/>
          <w:sz w:val="24"/>
          <w:szCs w:val="24"/>
          <w:shd w:val="clear" w:color="auto" w:fill="FFFFFF"/>
        </w:rPr>
        <w:t xml:space="preserve"> pieprasījis papildu informāciju par Iepirkumu, </w:t>
      </w:r>
      <w:r w:rsidR="006616E8" w:rsidRPr="00626583">
        <w:rPr>
          <w:rFonts w:ascii="Times New Roman" w:hAnsi="Times New Roman" w:cs="Times New Roman"/>
          <w:sz w:val="24"/>
          <w:szCs w:val="24"/>
          <w:shd w:val="clear" w:color="auto" w:fill="FFFFFF"/>
        </w:rPr>
        <w:t>Pasūtītājs</w:t>
      </w:r>
      <w:r w:rsidRPr="00626583">
        <w:rPr>
          <w:rFonts w:ascii="Times New Roman" w:hAnsi="Times New Roman" w:cs="Times New Roman"/>
          <w:sz w:val="24"/>
          <w:szCs w:val="24"/>
          <w:shd w:val="clear" w:color="auto" w:fill="FFFFFF"/>
        </w:rPr>
        <w:t xml:space="preserve"> to sniedz </w:t>
      </w:r>
      <w:r w:rsidR="00411E0A" w:rsidRPr="00626583">
        <w:rPr>
          <w:rFonts w:ascii="Times New Roman" w:hAnsi="Times New Roman" w:cs="Times New Roman"/>
          <w:sz w:val="24"/>
          <w:szCs w:val="24"/>
          <w:shd w:val="clear" w:color="auto" w:fill="FFFFFF"/>
        </w:rPr>
        <w:t>5 (</w:t>
      </w:r>
      <w:r w:rsidRPr="00626583">
        <w:rPr>
          <w:rFonts w:ascii="Times New Roman" w:hAnsi="Times New Roman" w:cs="Times New Roman"/>
          <w:sz w:val="24"/>
          <w:szCs w:val="24"/>
          <w:shd w:val="clear" w:color="auto" w:fill="FFFFFF"/>
        </w:rPr>
        <w:t>piecu</w:t>
      </w:r>
      <w:r w:rsidR="00411E0A" w:rsidRPr="00626583">
        <w:rPr>
          <w:rFonts w:ascii="Times New Roman" w:hAnsi="Times New Roman" w:cs="Times New Roman"/>
          <w:sz w:val="24"/>
          <w:szCs w:val="24"/>
          <w:shd w:val="clear" w:color="auto" w:fill="FFFFFF"/>
        </w:rPr>
        <w:t>)</w:t>
      </w:r>
      <w:r w:rsidRPr="00626583">
        <w:rPr>
          <w:rFonts w:ascii="Times New Roman" w:hAnsi="Times New Roman" w:cs="Times New Roman"/>
          <w:sz w:val="24"/>
          <w:szCs w:val="24"/>
          <w:shd w:val="clear" w:color="auto" w:fill="FFFFFF"/>
        </w:rPr>
        <w:t xml:space="preserve"> darbdienu laikā, bet ne vēlāk kā </w:t>
      </w:r>
      <w:r w:rsidR="00411E0A" w:rsidRPr="00626583">
        <w:rPr>
          <w:rFonts w:ascii="Times New Roman" w:hAnsi="Times New Roman" w:cs="Times New Roman"/>
          <w:sz w:val="24"/>
          <w:szCs w:val="24"/>
          <w:shd w:val="clear" w:color="auto" w:fill="FFFFFF"/>
        </w:rPr>
        <w:t>5 (</w:t>
      </w:r>
      <w:r w:rsidRPr="00626583">
        <w:rPr>
          <w:rFonts w:ascii="Times New Roman" w:hAnsi="Times New Roman" w:cs="Times New Roman"/>
          <w:sz w:val="24"/>
          <w:szCs w:val="24"/>
          <w:shd w:val="clear" w:color="auto" w:fill="FFFFFF"/>
        </w:rPr>
        <w:t>piecas</w:t>
      </w:r>
      <w:r w:rsidR="00411E0A" w:rsidRPr="00626583">
        <w:rPr>
          <w:rFonts w:ascii="Times New Roman" w:hAnsi="Times New Roman" w:cs="Times New Roman"/>
          <w:sz w:val="24"/>
          <w:szCs w:val="24"/>
          <w:shd w:val="clear" w:color="auto" w:fill="FFFFFF"/>
        </w:rPr>
        <w:t>)</w:t>
      </w:r>
      <w:r w:rsidRPr="00626583">
        <w:rPr>
          <w:rFonts w:ascii="Times New Roman" w:hAnsi="Times New Roman" w:cs="Times New Roman"/>
          <w:sz w:val="24"/>
          <w:szCs w:val="24"/>
          <w:shd w:val="clear" w:color="auto" w:fill="FFFFFF"/>
        </w:rPr>
        <w:t xml:space="preserve"> dienas pirms pieteikumu vai piedāvājumu iesniegšanas termiņa beigām.</w:t>
      </w:r>
    </w:p>
    <w:p w14:paraId="33BDD0ED" w14:textId="71FA9290" w:rsidR="0067144B" w:rsidRPr="00626583" w:rsidRDefault="0067144B" w:rsidP="009048EA">
      <w:pPr>
        <w:pStyle w:val="Sarakstarindkopa"/>
        <w:numPr>
          <w:ilvl w:val="1"/>
          <w:numId w:val="28"/>
        </w:numPr>
        <w:spacing w:after="0" w:line="240" w:lineRule="auto"/>
        <w:ind w:left="567" w:hanging="567"/>
        <w:jc w:val="both"/>
        <w:rPr>
          <w:rFonts w:ascii="Times New Roman" w:eastAsia="Times New Roman" w:hAnsi="Times New Roman" w:cs="Times New Roman"/>
          <w:bCs/>
          <w:sz w:val="24"/>
          <w:szCs w:val="24"/>
        </w:rPr>
      </w:pPr>
      <w:r w:rsidRPr="00626583">
        <w:rPr>
          <w:rFonts w:ascii="Times New Roman" w:eastAsia="Times New Roman" w:hAnsi="Times New Roman" w:cs="Times New Roman"/>
          <w:bCs/>
          <w:sz w:val="24"/>
          <w:szCs w:val="24"/>
        </w:rPr>
        <w:t>Cita informācija:</w:t>
      </w:r>
    </w:p>
    <w:p w14:paraId="1404D656" w14:textId="0ED6634F"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Pretendentam piedāvājumā jānorāda, vai attiecībā uz piedāvājumu vai atsevišķām piedāvājuma daļām nepieciešams ievērot komercnoslēpumu, pretējā gadījumā visa piedāvājumā ietvertā informācija tiks uzskatīta par atklātu informāciju.</w:t>
      </w:r>
    </w:p>
    <w:p w14:paraId="10ABAF8A" w14:textId="22172485" w:rsidR="004213A0" w:rsidRPr="00626583" w:rsidRDefault="006616E8"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A</w:t>
      </w:r>
      <w:r w:rsidR="0067144B" w:rsidRPr="00626583">
        <w:rPr>
          <w:rFonts w:ascii="Times New Roman" w:eastAsia="Times New Roman" w:hAnsi="Times New Roman" w:cs="Times New Roman"/>
          <w:sz w:val="24"/>
          <w:szCs w:val="24"/>
        </w:rPr>
        <w:t>pmaksa</w:t>
      </w:r>
      <w:r w:rsidRPr="00626583">
        <w:rPr>
          <w:rFonts w:ascii="Times New Roman" w:eastAsia="Times New Roman" w:hAnsi="Times New Roman" w:cs="Times New Roman"/>
          <w:sz w:val="24"/>
          <w:szCs w:val="24"/>
        </w:rPr>
        <w:t xml:space="preserve"> tiek veikta šādā kārtībā</w:t>
      </w:r>
      <w:r w:rsidR="0067144B" w:rsidRPr="00626583">
        <w:rPr>
          <w:rFonts w:ascii="Times New Roman" w:eastAsia="Times New Roman" w:hAnsi="Times New Roman" w:cs="Times New Roman"/>
          <w:sz w:val="24"/>
          <w:szCs w:val="24"/>
        </w:rPr>
        <w:t xml:space="preserve">: </w:t>
      </w:r>
    </w:p>
    <w:p w14:paraId="13ED600A" w14:textId="368DD27A" w:rsidR="004213A0" w:rsidRPr="00626583" w:rsidRDefault="0067144B" w:rsidP="004213A0">
      <w:pPr>
        <w:pStyle w:val="Sarakstarindkopa"/>
        <w:numPr>
          <w:ilvl w:val="3"/>
          <w:numId w:val="28"/>
        </w:numPr>
        <w:tabs>
          <w:tab w:val="left" w:pos="1276"/>
        </w:tabs>
        <w:spacing w:after="0" w:line="240" w:lineRule="auto"/>
        <w:ind w:left="2127" w:hanging="862"/>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starpposma maksājumi – līdz </w:t>
      </w:r>
      <w:r w:rsidR="003E7C23" w:rsidRPr="00626583">
        <w:rPr>
          <w:rFonts w:ascii="Times New Roman" w:eastAsia="Times New Roman" w:hAnsi="Times New Roman" w:cs="Times New Roman"/>
          <w:sz w:val="24"/>
          <w:szCs w:val="24"/>
        </w:rPr>
        <w:t>8</w:t>
      </w:r>
      <w:r w:rsidRPr="00626583">
        <w:rPr>
          <w:rFonts w:ascii="Times New Roman" w:eastAsia="Times New Roman" w:hAnsi="Times New Roman" w:cs="Times New Roman"/>
          <w:sz w:val="24"/>
          <w:szCs w:val="24"/>
        </w:rPr>
        <w:t xml:space="preserve">0 % līdz 30 (trīsdesmit) dienu laikā; </w:t>
      </w:r>
    </w:p>
    <w:p w14:paraId="7247BB8A" w14:textId="2C43A111" w:rsidR="004213A0" w:rsidRPr="00626583" w:rsidRDefault="0067144B" w:rsidP="00EB71F7">
      <w:pPr>
        <w:pStyle w:val="Sarakstarindkopa"/>
        <w:numPr>
          <w:ilvl w:val="3"/>
          <w:numId w:val="28"/>
        </w:numPr>
        <w:tabs>
          <w:tab w:val="left" w:pos="1276"/>
        </w:tabs>
        <w:spacing w:after="0" w:line="240" w:lineRule="auto"/>
        <w:ind w:left="2127" w:hanging="862"/>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gala maksājums </w:t>
      </w:r>
      <w:r w:rsidR="006C0505" w:rsidRPr="00626583">
        <w:rPr>
          <w:rFonts w:ascii="Times New Roman" w:eastAsia="Times New Roman" w:hAnsi="Times New Roman" w:cs="Times New Roman"/>
          <w:sz w:val="24"/>
          <w:szCs w:val="24"/>
        </w:rPr>
        <w:t>–</w:t>
      </w:r>
      <w:r w:rsidRPr="00626583">
        <w:rPr>
          <w:rFonts w:ascii="Times New Roman" w:eastAsia="Times New Roman" w:hAnsi="Times New Roman" w:cs="Times New Roman"/>
          <w:sz w:val="24"/>
          <w:szCs w:val="24"/>
        </w:rPr>
        <w:t xml:space="preserve"> līdz 30 (trīsdesmit) dienu laikā pēc visu darbu pieņemšanas.</w:t>
      </w:r>
    </w:p>
    <w:p w14:paraId="4940D2B0" w14:textId="77777777" w:rsidR="005348D3" w:rsidRPr="00626583" w:rsidRDefault="005348D3" w:rsidP="006616E8">
      <w:pPr>
        <w:tabs>
          <w:tab w:val="left" w:pos="284"/>
          <w:tab w:val="left" w:pos="540"/>
        </w:tabs>
        <w:spacing w:after="0" w:line="240" w:lineRule="auto"/>
        <w:jc w:val="both"/>
        <w:rPr>
          <w:rFonts w:ascii="Times New Roman" w:eastAsia="Times New Roman" w:hAnsi="Times New Roman" w:cs="Times New Roman"/>
          <w:sz w:val="24"/>
          <w:szCs w:val="24"/>
        </w:rPr>
      </w:pPr>
    </w:p>
    <w:p w14:paraId="17F428AB" w14:textId="2A45C118" w:rsidR="0067144B" w:rsidRPr="00626583" w:rsidRDefault="0067144B" w:rsidP="004213A0">
      <w:pPr>
        <w:pStyle w:val="Sarakstarindkopa"/>
        <w:numPr>
          <w:ilvl w:val="0"/>
          <w:numId w:val="28"/>
        </w:numPr>
        <w:spacing w:after="0" w:line="240" w:lineRule="auto"/>
        <w:jc w:val="center"/>
        <w:rPr>
          <w:rFonts w:ascii="Times New Roman" w:eastAsia="Times New Roman" w:hAnsi="Times New Roman" w:cs="Times New Roman"/>
          <w:b/>
          <w:caps/>
          <w:sz w:val="24"/>
          <w:szCs w:val="24"/>
        </w:rPr>
      </w:pPr>
      <w:r w:rsidRPr="00626583">
        <w:rPr>
          <w:rFonts w:ascii="Times New Roman" w:eastAsia="Times New Roman" w:hAnsi="Times New Roman" w:cs="Times New Roman"/>
          <w:b/>
          <w:caps/>
          <w:sz w:val="24"/>
          <w:szCs w:val="24"/>
        </w:rPr>
        <w:t>Informācija par iepirkuma priekšmetu</w:t>
      </w:r>
    </w:p>
    <w:p w14:paraId="09A8B48D" w14:textId="04AADC12" w:rsidR="0067144B" w:rsidRPr="00626583" w:rsidRDefault="0067144B" w:rsidP="004213A0">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rPr>
        <w:t xml:space="preserve">CPV kods: </w:t>
      </w:r>
      <w:r w:rsidR="00131BF4" w:rsidRPr="00626583">
        <w:rPr>
          <w:rFonts w:ascii="Times New Roman" w:eastAsia="Times New Roman" w:hAnsi="Times New Roman" w:cs="Times New Roman"/>
          <w:sz w:val="24"/>
          <w:szCs w:val="24"/>
          <w:lang w:eastAsia="lv-LV"/>
        </w:rPr>
        <w:t xml:space="preserve">45331110-0 – centrālās apkures katlu uzstādīšana, </w:t>
      </w:r>
      <w:r w:rsidRPr="00626583">
        <w:rPr>
          <w:rFonts w:ascii="Times New Roman" w:eastAsia="Times New Roman" w:hAnsi="Times New Roman" w:cs="Times New Roman"/>
          <w:sz w:val="24"/>
          <w:szCs w:val="24"/>
          <w:lang w:eastAsia="lv-LV"/>
        </w:rPr>
        <w:t xml:space="preserve">44621200-1 </w:t>
      </w:r>
      <w:r w:rsidR="00EE707F" w:rsidRPr="00626583">
        <w:rPr>
          <w:rFonts w:ascii="Times New Roman" w:eastAsia="Times New Roman" w:hAnsi="Times New Roman" w:cs="Times New Roman"/>
          <w:sz w:val="24"/>
          <w:szCs w:val="24"/>
          <w:lang w:eastAsia="lv-LV"/>
        </w:rPr>
        <w:t xml:space="preserve">– </w:t>
      </w:r>
      <w:r w:rsidR="006616E8" w:rsidRPr="00626583">
        <w:rPr>
          <w:rFonts w:ascii="Times New Roman" w:eastAsia="Times New Roman" w:hAnsi="Times New Roman" w:cs="Times New Roman"/>
          <w:sz w:val="24"/>
          <w:szCs w:val="24"/>
          <w:lang w:eastAsia="lv-LV"/>
        </w:rPr>
        <w:t>k</w:t>
      </w:r>
      <w:r w:rsidRPr="00626583">
        <w:rPr>
          <w:rFonts w:ascii="Times New Roman" w:eastAsia="Times New Roman" w:hAnsi="Times New Roman" w:cs="Times New Roman"/>
          <w:sz w:val="24"/>
          <w:szCs w:val="24"/>
          <w:lang w:eastAsia="lv-LV"/>
        </w:rPr>
        <w:t>atli</w:t>
      </w:r>
      <w:r w:rsidR="00EE707F" w:rsidRPr="00626583">
        <w:rPr>
          <w:rFonts w:ascii="Times New Roman" w:eastAsia="Times New Roman" w:hAnsi="Times New Roman" w:cs="Times New Roman"/>
          <w:sz w:val="24"/>
          <w:szCs w:val="24"/>
          <w:lang w:eastAsia="lv-LV"/>
        </w:rPr>
        <w:t xml:space="preserve">, </w:t>
      </w:r>
      <w:r w:rsidRPr="00626583">
        <w:rPr>
          <w:rFonts w:ascii="Times New Roman" w:eastAsia="Times New Roman" w:hAnsi="Times New Roman" w:cs="Times New Roman"/>
          <w:sz w:val="24"/>
          <w:szCs w:val="24"/>
          <w:lang w:eastAsia="lv-LV"/>
        </w:rPr>
        <w:t xml:space="preserve">45350000-5 – </w:t>
      </w:r>
      <w:r w:rsidR="00EE707F" w:rsidRPr="00626583">
        <w:rPr>
          <w:rFonts w:ascii="Times New Roman" w:eastAsia="Times New Roman" w:hAnsi="Times New Roman" w:cs="Times New Roman"/>
          <w:sz w:val="24"/>
          <w:szCs w:val="24"/>
          <w:lang w:eastAsia="lv-LV"/>
        </w:rPr>
        <w:t>m</w:t>
      </w:r>
      <w:r w:rsidRPr="00626583">
        <w:rPr>
          <w:rFonts w:ascii="Times New Roman" w:eastAsia="Times New Roman" w:hAnsi="Times New Roman" w:cs="Times New Roman"/>
          <w:sz w:val="24"/>
          <w:szCs w:val="24"/>
          <w:lang w:eastAsia="lv-LV"/>
        </w:rPr>
        <w:t>ehānisko iekārtu uzstādīšana</w:t>
      </w:r>
      <w:r w:rsidR="00EE707F" w:rsidRPr="00626583">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71320000-7 – </w:t>
      </w:r>
      <w:r w:rsidR="00EE707F" w:rsidRPr="00626583">
        <w:rPr>
          <w:rFonts w:ascii="Times New Roman" w:eastAsia="Times New Roman" w:hAnsi="Times New Roman" w:cs="Times New Roman"/>
          <w:sz w:val="24"/>
          <w:szCs w:val="24"/>
          <w:lang w:eastAsia="lv-LV"/>
        </w:rPr>
        <w:t>i</w:t>
      </w:r>
      <w:r w:rsidRPr="00626583">
        <w:rPr>
          <w:rFonts w:ascii="Times New Roman" w:eastAsia="Times New Roman" w:hAnsi="Times New Roman" w:cs="Times New Roman"/>
          <w:sz w:val="24"/>
          <w:szCs w:val="24"/>
          <w:lang w:eastAsia="lv-LV"/>
        </w:rPr>
        <w:t>nženierprojektēšana</w:t>
      </w:r>
      <w:r w:rsidR="00EF7438" w:rsidRPr="00626583">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7F56C9DC" w14:textId="77777777" w:rsidR="004213A0" w:rsidRPr="00E521CE" w:rsidRDefault="004213A0" w:rsidP="00E521CE">
      <w:pPr>
        <w:spacing w:after="0" w:line="240" w:lineRule="auto"/>
        <w:jc w:val="both"/>
        <w:rPr>
          <w:rFonts w:ascii="Times New Roman" w:eastAsia="Times New Roman" w:hAnsi="Times New Roman" w:cs="Times New Roman"/>
          <w:sz w:val="24"/>
          <w:szCs w:val="24"/>
          <w:lang w:eastAsia="lv-LV"/>
        </w:rPr>
      </w:pPr>
    </w:p>
    <w:p w14:paraId="32C6E92B" w14:textId="77777777" w:rsidR="00EE707F" w:rsidRPr="00626583" w:rsidRDefault="0067144B" w:rsidP="004213A0">
      <w:pPr>
        <w:pStyle w:val="Sarakstarindkopa"/>
        <w:numPr>
          <w:ilvl w:val="0"/>
          <w:numId w:val="28"/>
        </w:numPr>
        <w:spacing w:after="0" w:line="240" w:lineRule="auto"/>
        <w:jc w:val="center"/>
        <w:rPr>
          <w:rFonts w:ascii="Times New Roman" w:hAnsi="Times New Roman" w:cs="Times New Roman"/>
          <w:b/>
          <w:bCs/>
          <w:sz w:val="24"/>
          <w:szCs w:val="24"/>
        </w:rPr>
      </w:pPr>
      <w:r w:rsidRPr="00626583">
        <w:rPr>
          <w:rFonts w:ascii="Times New Roman" w:hAnsi="Times New Roman" w:cs="Times New Roman"/>
          <w:b/>
          <w:bCs/>
          <w:sz w:val="24"/>
          <w:szCs w:val="24"/>
        </w:rPr>
        <w:t xml:space="preserve">APAKŠUZŅĒMĒJI UN PERSONAS, UZ KURU IESPĒJĀM </w:t>
      </w:r>
    </w:p>
    <w:p w14:paraId="7F7A9E57" w14:textId="61CDE494" w:rsidR="0067144B" w:rsidRPr="00626583" w:rsidRDefault="0067144B" w:rsidP="00EE707F">
      <w:pPr>
        <w:spacing w:after="0" w:line="240" w:lineRule="auto"/>
        <w:jc w:val="center"/>
        <w:rPr>
          <w:rFonts w:ascii="Times New Roman" w:hAnsi="Times New Roman" w:cs="Times New Roman"/>
          <w:b/>
          <w:bCs/>
          <w:sz w:val="24"/>
          <w:szCs w:val="24"/>
        </w:rPr>
      </w:pPr>
      <w:r w:rsidRPr="00626583">
        <w:rPr>
          <w:rFonts w:ascii="Times New Roman" w:hAnsi="Times New Roman" w:cs="Times New Roman"/>
          <w:b/>
          <w:bCs/>
          <w:sz w:val="24"/>
          <w:szCs w:val="24"/>
        </w:rPr>
        <w:t>PRETENDENTS BALSTĀS</w:t>
      </w:r>
    </w:p>
    <w:p w14:paraId="1E19658C" w14:textId="72DE1FE3" w:rsidR="0067144B" w:rsidRPr="00626583" w:rsidRDefault="0067144B" w:rsidP="004213A0">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rPr>
        <w:t xml:space="preserve">Ja tas nepieciešams </w:t>
      </w:r>
      <w:r w:rsidR="00EE707F" w:rsidRPr="00626583">
        <w:rPr>
          <w:rFonts w:ascii="Times New Roman" w:hAnsi="Times New Roman" w:cs="Times New Roman"/>
          <w:sz w:val="24"/>
          <w:szCs w:val="24"/>
        </w:rPr>
        <w:t>Iepirkuma l</w:t>
      </w:r>
      <w:r w:rsidRPr="00626583">
        <w:rPr>
          <w:rFonts w:ascii="Times New Roman" w:hAnsi="Times New Roman" w:cs="Times New Roman"/>
          <w:sz w:val="24"/>
          <w:szCs w:val="24"/>
        </w:rPr>
        <w:t xml:space="preserve">īguma izpildei,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retendents var balstīties uz citu personu iespējām, lai apliecinātu, ka tā kvalifikācija atbilst </w:t>
      </w:r>
      <w:r w:rsidR="00EE707F" w:rsidRPr="00626583">
        <w:rPr>
          <w:rFonts w:ascii="Times New Roman" w:hAnsi="Times New Roman" w:cs="Times New Roman"/>
          <w:sz w:val="24"/>
          <w:szCs w:val="24"/>
        </w:rPr>
        <w:t>n</w:t>
      </w:r>
      <w:r w:rsidRPr="00626583">
        <w:rPr>
          <w:rFonts w:ascii="Times New Roman" w:hAnsi="Times New Roman" w:cs="Times New Roman"/>
          <w:sz w:val="24"/>
          <w:szCs w:val="24"/>
        </w:rPr>
        <w:t xml:space="preserve">olikumā noteiktajām prasībām, neatkarīgi no savstarpējo attiecību tiesiskā rakstura. Šādā gadījumā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retendentam jāpierāda Pasūtītājam, ka tā rīcībā būs nepieciešamie resursi, iesniedzot šo uzņēmēju apliecinājumu vai vienošanos par nepieciešamo resursu nodošanu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retendenta rīcībā. </w:t>
      </w:r>
    </w:p>
    <w:p w14:paraId="4F595BBD" w14:textId="5778B743" w:rsidR="0067144B" w:rsidRPr="00626583" w:rsidRDefault="0067144B" w:rsidP="004213A0">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rPr>
        <w:t xml:space="preserve">Pretendents, lai apliecinātu profesionālo pieredzi vai Pasūtītāja prasībām atbilstoša personāla pieejamību, var balstīties uz citu personu iespējām tikai tad, ja šīs personas veiks Līgumā paredzētos būvdarbus vai sniegs </w:t>
      </w:r>
      <w:r w:rsidR="00EE707F" w:rsidRPr="00626583">
        <w:rPr>
          <w:rFonts w:ascii="Times New Roman" w:hAnsi="Times New Roman" w:cs="Times New Roman"/>
          <w:sz w:val="24"/>
          <w:szCs w:val="24"/>
        </w:rPr>
        <w:t>l</w:t>
      </w:r>
      <w:r w:rsidRPr="00626583">
        <w:rPr>
          <w:rFonts w:ascii="Times New Roman" w:hAnsi="Times New Roman" w:cs="Times New Roman"/>
          <w:sz w:val="24"/>
          <w:szCs w:val="24"/>
        </w:rPr>
        <w:t xml:space="preserve">īgumā paredzētos pakalpojumus, kuru izpildei attiecīgās spējas ir nepieciešamas. </w:t>
      </w:r>
    </w:p>
    <w:p w14:paraId="41CADD4E" w14:textId="2F351F4D" w:rsidR="003037E3" w:rsidRPr="00626583" w:rsidRDefault="0067144B" w:rsidP="003037E3">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rPr>
        <w:t xml:space="preserve">Pretendentam piedāvājumā jānorāda apakšuzņēmēji un apakšuzņēmēju nolīgtie apakšuzņēmēji, ja tādi paredzēti, kuru veicamo būvdarbu un sniedzamo pakalpojumu vērtība ir vismaz 10 000 EUR (desmit tūkstoši euro), un katram šādam apakšuzņēmējam </w:t>
      </w:r>
      <w:r w:rsidRPr="00626583">
        <w:rPr>
          <w:rFonts w:ascii="Times New Roman" w:hAnsi="Times New Roman" w:cs="Times New Roman"/>
          <w:sz w:val="24"/>
          <w:szCs w:val="24"/>
        </w:rPr>
        <w:lastRenderedPageBreak/>
        <w:t xml:space="preserve">izpildei nododamo </w:t>
      </w:r>
      <w:r w:rsidR="00EE707F" w:rsidRPr="00626583">
        <w:rPr>
          <w:rFonts w:ascii="Times New Roman" w:hAnsi="Times New Roman" w:cs="Times New Roman"/>
          <w:sz w:val="24"/>
          <w:szCs w:val="24"/>
        </w:rPr>
        <w:t>Iepirkuma l</w:t>
      </w:r>
      <w:r w:rsidRPr="00626583">
        <w:rPr>
          <w:rFonts w:ascii="Times New Roman" w:hAnsi="Times New Roman" w:cs="Times New Roman"/>
          <w:sz w:val="24"/>
          <w:szCs w:val="24"/>
        </w:rPr>
        <w:t xml:space="preserve">īguma daļu, ja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retendents plāno iesaistīt šādus apakšuzņēmējus. </w:t>
      </w:r>
    </w:p>
    <w:p w14:paraId="66E1C2EA" w14:textId="77777777" w:rsidR="003037E3" w:rsidRPr="00626583" w:rsidRDefault="003037E3" w:rsidP="007E371F">
      <w:pPr>
        <w:spacing w:after="0" w:line="240" w:lineRule="auto"/>
        <w:jc w:val="both"/>
        <w:rPr>
          <w:rFonts w:ascii="Times New Roman" w:hAnsi="Times New Roman" w:cs="Times New Roman"/>
          <w:sz w:val="24"/>
          <w:szCs w:val="24"/>
        </w:rPr>
      </w:pPr>
    </w:p>
    <w:p w14:paraId="32FA3E8C" w14:textId="15FEFB68" w:rsidR="0067144B" w:rsidRPr="00626583" w:rsidRDefault="0067144B" w:rsidP="004213A0">
      <w:pPr>
        <w:pStyle w:val="Sarakstarindkopa"/>
        <w:numPr>
          <w:ilvl w:val="0"/>
          <w:numId w:val="28"/>
        </w:numPr>
        <w:spacing w:after="0" w:line="240" w:lineRule="auto"/>
        <w:jc w:val="center"/>
        <w:rPr>
          <w:rFonts w:ascii="Times New Roman" w:eastAsia="Times New Roman" w:hAnsi="Times New Roman" w:cs="Times New Roman"/>
          <w:b/>
          <w:caps/>
          <w:sz w:val="24"/>
          <w:szCs w:val="24"/>
        </w:rPr>
      </w:pPr>
      <w:r w:rsidRPr="00626583">
        <w:rPr>
          <w:rFonts w:ascii="Times New Roman" w:eastAsia="Times New Roman" w:hAnsi="Times New Roman" w:cs="Times New Roman"/>
          <w:b/>
          <w:caps/>
          <w:sz w:val="24"/>
          <w:szCs w:val="24"/>
        </w:rPr>
        <w:t>PRETENDENTA izslēgšanas noteikumi</w:t>
      </w:r>
    </w:p>
    <w:p w14:paraId="0463D41E" w14:textId="323FB3C4" w:rsidR="0067144B" w:rsidRPr="00626583" w:rsidRDefault="0067144B" w:rsidP="004213A0">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rPr>
        <w:t xml:space="preserve">Pasūtītājs, atbilstoši </w:t>
      </w:r>
      <w:r w:rsidR="00EE707F" w:rsidRPr="00626583">
        <w:rPr>
          <w:rFonts w:ascii="Times New Roman" w:hAnsi="Times New Roman" w:cs="Times New Roman"/>
          <w:sz w:val="24"/>
          <w:szCs w:val="24"/>
        </w:rPr>
        <w:t>Sabiedrisko pakalpojumu sniedzēju iepirkumu likuma</w:t>
      </w:r>
      <w:r w:rsidRPr="00626583">
        <w:rPr>
          <w:rFonts w:ascii="Times New Roman" w:hAnsi="Times New Roman" w:cs="Times New Roman"/>
          <w:sz w:val="24"/>
          <w:szCs w:val="24"/>
        </w:rPr>
        <w:t xml:space="preserve"> 48.panta </w:t>
      </w:r>
      <w:r w:rsidR="003037E3" w:rsidRPr="00626583">
        <w:rPr>
          <w:rFonts w:ascii="Times New Roman" w:hAnsi="Times New Roman" w:cs="Times New Roman"/>
          <w:sz w:val="24"/>
          <w:szCs w:val="24"/>
        </w:rPr>
        <w:t>otrās</w:t>
      </w:r>
      <w:r w:rsidRPr="00626583">
        <w:rPr>
          <w:rFonts w:ascii="Times New Roman" w:hAnsi="Times New Roman" w:cs="Times New Roman"/>
          <w:sz w:val="24"/>
          <w:szCs w:val="24"/>
        </w:rPr>
        <w:t xml:space="preserve"> daļas 1., 2. un 3.punktam, neizskata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retendenta piedāvājumu un izslēdz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retendentu no turpmākās dalības Iepirkum</w:t>
      </w:r>
      <w:r w:rsidR="008539B1" w:rsidRPr="00626583">
        <w:rPr>
          <w:rFonts w:ascii="Times New Roman" w:hAnsi="Times New Roman" w:cs="Times New Roman"/>
          <w:sz w:val="24"/>
          <w:szCs w:val="24"/>
        </w:rPr>
        <w:t>ā</w:t>
      </w:r>
      <w:r w:rsidRPr="00626583">
        <w:rPr>
          <w:rFonts w:ascii="Times New Roman" w:hAnsi="Times New Roman" w:cs="Times New Roman"/>
          <w:sz w:val="24"/>
          <w:szCs w:val="24"/>
        </w:rPr>
        <w:t xml:space="preserve"> (attiecas arī uz pretendenta norādīto personu uz</w:t>
      </w:r>
      <w:r w:rsidR="008539B1" w:rsidRPr="00626583">
        <w:rPr>
          <w:rFonts w:ascii="Times New Roman" w:hAnsi="Times New Roman" w:cs="Times New Roman"/>
          <w:sz w:val="24"/>
          <w:szCs w:val="24"/>
        </w:rPr>
        <w:t>,</w:t>
      </w:r>
      <w:r w:rsidRPr="00626583">
        <w:rPr>
          <w:rFonts w:ascii="Times New Roman" w:hAnsi="Times New Roman" w:cs="Times New Roman"/>
          <w:sz w:val="24"/>
          <w:szCs w:val="24"/>
        </w:rPr>
        <w:t xml:space="preserve"> kuras iespējām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retendents balstās, lai apliecinātu, ka tā kvalifikācija atbilst paziņojumā par līgumu vai </w:t>
      </w:r>
      <w:r w:rsidR="006E6760" w:rsidRPr="00626583">
        <w:rPr>
          <w:rFonts w:ascii="Times New Roman" w:hAnsi="Times New Roman" w:cs="Times New Roman"/>
          <w:sz w:val="24"/>
          <w:szCs w:val="24"/>
        </w:rPr>
        <w:t>I</w:t>
      </w:r>
      <w:r w:rsidRPr="00626583">
        <w:rPr>
          <w:rFonts w:ascii="Times New Roman" w:hAnsi="Times New Roman" w:cs="Times New Roman"/>
          <w:sz w:val="24"/>
          <w:szCs w:val="24"/>
        </w:rPr>
        <w:t xml:space="preserve">epirkuma procedūras dokumentos noteiktajām prasībām). </w:t>
      </w:r>
    </w:p>
    <w:p w14:paraId="04CD303C" w14:textId="1630C616" w:rsidR="0067144B" w:rsidRPr="00626583" w:rsidRDefault="0067144B" w:rsidP="004213A0">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rPr>
        <w:t xml:space="preserve">Uz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retendentu attiecas Sankciju likuma izslēgšanas nosacījumi.</w:t>
      </w:r>
    </w:p>
    <w:p w14:paraId="4EC01D27" w14:textId="15A2B8F7" w:rsidR="0067144B" w:rsidRPr="00626583" w:rsidRDefault="0067144B" w:rsidP="004213A0">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rPr>
        <w:t xml:space="preserve">Nolikuma minētie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retendentu izslēgšanas iemesli (5.1. un 5.2) attiecas arī uz jebkuru no šādām personām: uz personālsabiedrības biedru, uz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retendenta norādīto personu, uz kuras iespējām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retendents balstās; uz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retendenta norādīto apakšuzņēmēju, kura veicamo būvdarbu vai sniedzamo pakalpojumu vērtība ir vismaz 10 000 EUR (desmit tūkstoši euro). </w:t>
      </w:r>
    </w:p>
    <w:p w14:paraId="42435198" w14:textId="2AD422D8" w:rsidR="003037E3" w:rsidRPr="00626583" w:rsidRDefault="0067144B" w:rsidP="007E371F">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rPr>
        <w:t xml:space="preserve">Pasūtītājs neizslēdz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retendentu no turpmākās dalības </w:t>
      </w:r>
      <w:r w:rsidR="006E6760" w:rsidRPr="00626583">
        <w:rPr>
          <w:rFonts w:ascii="Times New Roman" w:hAnsi="Times New Roman" w:cs="Times New Roman"/>
          <w:sz w:val="24"/>
          <w:szCs w:val="24"/>
        </w:rPr>
        <w:t>Iepirkumā</w:t>
      </w:r>
      <w:r w:rsidRPr="00626583">
        <w:rPr>
          <w:rFonts w:ascii="Times New Roman" w:hAnsi="Times New Roman" w:cs="Times New Roman"/>
          <w:sz w:val="24"/>
          <w:szCs w:val="24"/>
        </w:rPr>
        <w:t xml:space="preserve">, ja </w:t>
      </w:r>
      <w:r w:rsidR="00EE707F" w:rsidRPr="00626583">
        <w:rPr>
          <w:rFonts w:ascii="Times New Roman" w:hAnsi="Times New Roman" w:cs="Times New Roman"/>
          <w:sz w:val="24"/>
          <w:szCs w:val="24"/>
        </w:rPr>
        <w:t>p</w:t>
      </w:r>
      <w:r w:rsidRPr="00626583">
        <w:rPr>
          <w:rFonts w:ascii="Times New Roman" w:hAnsi="Times New Roman" w:cs="Times New Roman"/>
          <w:sz w:val="24"/>
          <w:szCs w:val="24"/>
        </w:rPr>
        <w:t xml:space="preserve">retendents ir nodrošinājis uzticamību </w:t>
      </w:r>
      <w:r w:rsidRPr="00626583">
        <w:rPr>
          <w:rFonts w:ascii="Times New Roman" w:hAnsi="Times New Roman" w:cs="Times New Roman"/>
          <w:sz w:val="24"/>
          <w:szCs w:val="24"/>
          <w:shd w:val="clear" w:color="auto" w:fill="FFFFFF"/>
        </w:rPr>
        <w:t>Sabiedrisko pakalpojumu sniedzēju iepirkumu likuma</w:t>
      </w:r>
      <w:r w:rsidRPr="00626583">
        <w:rPr>
          <w:rFonts w:ascii="Times New Roman" w:hAnsi="Times New Roman" w:cs="Times New Roman"/>
          <w:sz w:val="24"/>
          <w:szCs w:val="24"/>
        </w:rPr>
        <w:t xml:space="preserve"> 49.pantā noteiktajā kārtībā. </w:t>
      </w:r>
    </w:p>
    <w:p w14:paraId="68D90F44" w14:textId="77777777" w:rsidR="003037E3" w:rsidRPr="00626583" w:rsidRDefault="003037E3" w:rsidP="007E371F">
      <w:pPr>
        <w:spacing w:after="0" w:line="240" w:lineRule="auto"/>
        <w:jc w:val="both"/>
        <w:rPr>
          <w:lang w:eastAsia="lv-LV"/>
        </w:rPr>
      </w:pPr>
    </w:p>
    <w:p w14:paraId="4959D72A" w14:textId="797674F4" w:rsidR="0067144B" w:rsidRPr="00626583" w:rsidRDefault="0067144B" w:rsidP="006C0505">
      <w:pPr>
        <w:pStyle w:val="Sarakstarindkopa"/>
        <w:numPr>
          <w:ilvl w:val="0"/>
          <w:numId w:val="28"/>
        </w:numPr>
        <w:spacing w:after="0" w:line="240" w:lineRule="auto"/>
        <w:jc w:val="center"/>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 xml:space="preserve">LĪGUMA </w:t>
      </w:r>
      <w:r w:rsidR="00626583">
        <w:rPr>
          <w:rFonts w:ascii="Times New Roman" w:eastAsia="Times New Roman" w:hAnsi="Times New Roman" w:cs="Times New Roman"/>
          <w:b/>
          <w:sz w:val="24"/>
          <w:szCs w:val="24"/>
        </w:rPr>
        <w:t xml:space="preserve">SAISTĪBU </w:t>
      </w:r>
      <w:r w:rsidRPr="00626583">
        <w:rPr>
          <w:rFonts w:ascii="Times New Roman" w:eastAsia="Times New Roman" w:hAnsi="Times New Roman" w:cs="Times New Roman"/>
          <w:b/>
          <w:sz w:val="24"/>
          <w:szCs w:val="24"/>
        </w:rPr>
        <w:t>IZPILDES NODROŠINĀJUMS</w:t>
      </w:r>
    </w:p>
    <w:p w14:paraId="3FB947D4" w14:textId="067CCADF" w:rsidR="003037E3" w:rsidRPr="00626583" w:rsidRDefault="0067144B" w:rsidP="003037E3">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shd w:val="clear" w:color="auto" w:fill="FFFFFF"/>
        </w:rPr>
        <w:t>Pretendents</w:t>
      </w:r>
      <w:r w:rsidR="005348D3" w:rsidRPr="00626583">
        <w:rPr>
          <w:rFonts w:ascii="Times New Roman" w:hAnsi="Times New Roman" w:cs="Times New Roman"/>
          <w:sz w:val="24"/>
          <w:szCs w:val="24"/>
          <w:shd w:val="clear" w:color="auto" w:fill="FFFFFF"/>
        </w:rPr>
        <w:t xml:space="preserve"> 5 (piecu) darba dienu laikā </w:t>
      </w:r>
      <w:r w:rsidR="008A6FB5" w:rsidRPr="00626583">
        <w:rPr>
          <w:rFonts w:ascii="Times New Roman" w:hAnsi="Times New Roman" w:cs="Times New Roman"/>
          <w:sz w:val="24"/>
          <w:szCs w:val="24"/>
          <w:shd w:val="clear" w:color="auto" w:fill="FFFFFF"/>
        </w:rPr>
        <w:t>pēc</w:t>
      </w:r>
      <w:r w:rsidRPr="00626583">
        <w:rPr>
          <w:rFonts w:ascii="Times New Roman" w:hAnsi="Times New Roman" w:cs="Times New Roman"/>
          <w:sz w:val="24"/>
          <w:szCs w:val="24"/>
          <w:shd w:val="clear" w:color="auto" w:fill="FFFFFF"/>
        </w:rPr>
        <w:t xml:space="preserve"> līguma parakstīšanas iesniedz līguma saistību izpildes nodrošinājumu </w:t>
      </w:r>
      <w:r w:rsidR="008A6FB5" w:rsidRPr="00626583">
        <w:rPr>
          <w:rFonts w:ascii="Times New Roman" w:hAnsi="Times New Roman" w:cs="Times New Roman"/>
          <w:sz w:val="24"/>
          <w:szCs w:val="24"/>
          <w:shd w:val="clear" w:color="auto" w:fill="FFFFFF"/>
        </w:rPr>
        <w:t>1</w:t>
      </w:r>
      <w:r w:rsidRPr="00626583">
        <w:rPr>
          <w:rFonts w:ascii="Times New Roman" w:hAnsi="Times New Roman" w:cs="Times New Roman"/>
          <w:sz w:val="24"/>
          <w:szCs w:val="24"/>
          <w:shd w:val="clear" w:color="auto" w:fill="FFFFFF"/>
        </w:rPr>
        <w:t xml:space="preserve">0 000 EUR (desmit tūkstoši euro), kā kredītiestādes garantiju, apdrošināšanas polisi </w:t>
      </w:r>
      <w:bookmarkStart w:id="3" w:name="_Hlk172035419"/>
      <w:r w:rsidRPr="00626583">
        <w:rPr>
          <w:rFonts w:ascii="Times New Roman" w:hAnsi="Times New Roman" w:cs="Times New Roman"/>
          <w:sz w:val="24"/>
          <w:szCs w:val="24"/>
          <w:shd w:val="clear" w:color="auto" w:fill="FFFFFF"/>
        </w:rPr>
        <w:t>vai ieskaitot līguma izpildes nodrošinājuma summu Pasūtītāja kontā: LV62UNLA0013000467757, AS “SEB banka”.</w:t>
      </w:r>
    </w:p>
    <w:p w14:paraId="14BD982D" w14:textId="77777777" w:rsidR="006C0505" w:rsidRPr="00626583" w:rsidRDefault="006C0505" w:rsidP="006C0505">
      <w:pPr>
        <w:pStyle w:val="Sarakstarindkopa"/>
        <w:spacing w:after="0" w:line="240" w:lineRule="auto"/>
        <w:ind w:left="567"/>
        <w:jc w:val="both"/>
        <w:rPr>
          <w:rFonts w:ascii="Times New Roman" w:hAnsi="Times New Roman" w:cs="Times New Roman"/>
          <w:sz w:val="24"/>
          <w:szCs w:val="24"/>
        </w:rPr>
      </w:pPr>
    </w:p>
    <w:bookmarkEnd w:id="3"/>
    <w:p w14:paraId="2D36FD1F" w14:textId="617198F1" w:rsidR="0067144B" w:rsidRPr="00626583" w:rsidRDefault="0067144B" w:rsidP="006C0505">
      <w:pPr>
        <w:pStyle w:val="Sarakstarindkopa"/>
        <w:numPr>
          <w:ilvl w:val="0"/>
          <w:numId w:val="28"/>
        </w:numPr>
        <w:spacing w:after="0" w:line="240" w:lineRule="auto"/>
        <w:jc w:val="center"/>
        <w:rPr>
          <w:rFonts w:ascii="Times New Roman" w:eastAsia="Times New Roman" w:hAnsi="Times New Roman" w:cs="Times New Roman"/>
          <w:b/>
          <w:bCs/>
          <w:sz w:val="24"/>
          <w:szCs w:val="24"/>
        </w:rPr>
      </w:pPr>
      <w:r w:rsidRPr="00626583">
        <w:rPr>
          <w:rFonts w:ascii="Times New Roman" w:eastAsia="Times New Roman" w:hAnsi="Times New Roman" w:cs="Times New Roman"/>
          <w:b/>
          <w:bCs/>
          <w:sz w:val="24"/>
          <w:szCs w:val="24"/>
        </w:rPr>
        <w:t>IESNIEDZAMIE DOKUMENTI</w:t>
      </w:r>
    </w:p>
    <w:tbl>
      <w:tblPr>
        <w:tblStyle w:val="Reatabula"/>
        <w:tblW w:w="9493" w:type="dxa"/>
        <w:tblLayout w:type="fixed"/>
        <w:tblLook w:val="04A0" w:firstRow="1" w:lastRow="0" w:firstColumn="1" w:lastColumn="0" w:noHBand="0" w:noVBand="1"/>
      </w:tblPr>
      <w:tblGrid>
        <w:gridCol w:w="846"/>
        <w:gridCol w:w="3423"/>
        <w:gridCol w:w="5224"/>
      </w:tblGrid>
      <w:tr w:rsidR="0067144B" w:rsidRPr="00626583" w14:paraId="61233F11" w14:textId="77777777" w:rsidTr="00377544">
        <w:tc>
          <w:tcPr>
            <w:tcW w:w="846" w:type="dxa"/>
            <w:vAlign w:val="center"/>
          </w:tcPr>
          <w:p w14:paraId="3199584B" w14:textId="77777777" w:rsidR="0067144B" w:rsidRPr="00626583" w:rsidRDefault="0067144B" w:rsidP="00F53C5D">
            <w:pPr>
              <w:spacing w:before="60"/>
              <w:jc w:val="center"/>
              <w:rPr>
                <w:b/>
                <w:bCs/>
                <w:sz w:val="24"/>
                <w:szCs w:val="24"/>
              </w:rPr>
            </w:pPr>
            <w:r w:rsidRPr="00626583">
              <w:rPr>
                <w:b/>
                <w:bCs/>
                <w:sz w:val="24"/>
                <w:szCs w:val="24"/>
              </w:rPr>
              <w:t>Nr.</w:t>
            </w:r>
          </w:p>
          <w:p w14:paraId="62DCFA67" w14:textId="77777777" w:rsidR="0067144B" w:rsidRPr="00626583" w:rsidRDefault="0067144B" w:rsidP="00F53C5D">
            <w:pPr>
              <w:spacing w:after="60"/>
              <w:jc w:val="center"/>
              <w:rPr>
                <w:b/>
                <w:bCs/>
                <w:sz w:val="24"/>
                <w:szCs w:val="24"/>
              </w:rPr>
            </w:pPr>
            <w:r w:rsidRPr="00626583">
              <w:rPr>
                <w:b/>
                <w:bCs/>
                <w:sz w:val="24"/>
                <w:szCs w:val="24"/>
              </w:rPr>
              <w:t>p.k.</w:t>
            </w:r>
          </w:p>
        </w:tc>
        <w:tc>
          <w:tcPr>
            <w:tcW w:w="3423" w:type="dxa"/>
            <w:vAlign w:val="center"/>
          </w:tcPr>
          <w:p w14:paraId="527F345B" w14:textId="77777777" w:rsidR="0067144B" w:rsidRPr="00626583" w:rsidRDefault="0067144B" w:rsidP="00F53C5D">
            <w:pPr>
              <w:spacing w:before="60" w:after="60"/>
              <w:jc w:val="center"/>
              <w:rPr>
                <w:b/>
                <w:bCs/>
                <w:sz w:val="24"/>
                <w:szCs w:val="24"/>
              </w:rPr>
            </w:pPr>
            <w:r w:rsidRPr="00626583">
              <w:rPr>
                <w:b/>
                <w:bCs/>
                <w:sz w:val="24"/>
                <w:szCs w:val="24"/>
              </w:rPr>
              <w:t>Kvalifikācijas prasības</w:t>
            </w:r>
          </w:p>
        </w:tc>
        <w:tc>
          <w:tcPr>
            <w:tcW w:w="5224" w:type="dxa"/>
            <w:vAlign w:val="center"/>
          </w:tcPr>
          <w:p w14:paraId="75087952" w14:textId="77777777" w:rsidR="0067144B" w:rsidRPr="00626583" w:rsidRDefault="0067144B" w:rsidP="00F53C5D">
            <w:pPr>
              <w:spacing w:before="60" w:after="60"/>
              <w:jc w:val="center"/>
              <w:rPr>
                <w:b/>
                <w:bCs/>
                <w:sz w:val="24"/>
                <w:szCs w:val="24"/>
              </w:rPr>
            </w:pPr>
            <w:r w:rsidRPr="00626583">
              <w:rPr>
                <w:b/>
                <w:bCs/>
                <w:sz w:val="24"/>
                <w:szCs w:val="24"/>
              </w:rPr>
              <w:t>Iesniedzami dokumenti</w:t>
            </w:r>
          </w:p>
        </w:tc>
      </w:tr>
      <w:tr w:rsidR="0067144B" w:rsidRPr="00626583" w14:paraId="2F00B32D" w14:textId="77777777" w:rsidTr="00280A78">
        <w:tc>
          <w:tcPr>
            <w:tcW w:w="846" w:type="dxa"/>
            <w:vAlign w:val="center"/>
          </w:tcPr>
          <w:p w14:paraId="203747D1" w14:textId="6B421F9E" w:rsidR="0067144B" w:rsidRPr="00626583" w:rsidRDefault="0067144B" w:rsidP="004213A0">
            <w:pPr>
              <w:pStyle w:val="Sarakstarindkopa"/>
              <w:numPr>
                <w:ilvl w:val="1"/>
                <w:numId w:val="28"/>
              </w:numPr>
              <w:ind w:left="567" w:hanging="567"/>
              <w:jc w:val="both"/>
              <w:rPr>
                <w:b/>
                <w:bCs/>
                <w:sz w:val="24"/>
                <w:szCs w:val="24"/>
              </w:rPr>
            </w:pPr>
          </w:p>
        </w:tc>
        <w:tc>
          <w:tcPr>
            <w:tcW w:w="3423" w:type="dxa"/>
            <w:vAlign w:val="center"/>
          </w:tcPr>
          <w:p w14:paraId="51D3C56F" w14:textId="54BBBE70" w:rsidR="0067144B" w:rsidRPr="00E521CE" w:rsidRDefault="0067144B" w:rsidP="00F53C5D">
            <w:pPr>
              <w:spacing w:before="60" w:after="60"/>
              <w:jc w:val="both"/>
              <w:rPr>
                <w:bCs/>
                <w:sz w:val="24"/>
                <w:szCs w:val="24"/>
              </w:rPr>
            </w:pPr>
            <w:r w:rsidRPr="00626583">
              <w:rPr>
                <w:bCs/>
                <w:sz w:val="24"/>
                <w:szCs w:val="24"/>
              </w:rPr>
              <w:t>Pretendents (</w:t>
            </w:r>
            <w:r w:rsidR="00C44564" w:rsidRPr="00626583">
              <w:rPr>
                <w:bCs/>
                <w:sz w:val="24"/>
                <w:szCs w:val="24"/>
              </w:rPr>
              <w:t>t.sk.</w:t>
            </w:r>
            <w:r w:rsidRPr="00626583">
              <w:rPr>
                <w:bCs/>
                <w:sz w:val="24"/>
                <w:szCs w:val="24"/>
              </w:rPr>
              <w:t xml:space="preserve"> piegādātāju apvienības biedrs, personālsabiedrība, persona, uz kuras iespējām </w:t>
            </w:r>
            <w:r w:rsidR="007C38C9" w:rsidRPr="00626583">
              <w:rPr>
                <w:bCs/>
                <w:sz w:val="24"/>
                <w:szCs w:val="24"/>
              </w:rPr>
              <w:t>p</w:t>
            </w:r>
            <w:r w:rsidRPr="00626583">
              <w:rPr>
                <w:bCs/>
                <w:sz w:val="24"/>
                <w:szCs w:val="24"/>
              </w:rPr>
              <w:t xml:space="preserve">retendents balstās) ir reģistrēts Uzņēmumu reģistrā </w:t>
            </w:r>
            <w:r w:rsidRPr="00280A78">
              <w:rPr>
                <w:sz w:val="24"/>
                <w:szCs w:val="24"/>
              </w:rPr>
              <w:t>vai</w:t>
            </w:r>
            <w:r w:rsidRPr="00626583">
              <w:rPr>
                <w:bCs/>
                <w:sz w:val="24"/>
                <w:szCs w:val="24"/>
              </w:rPr>
              <w:t xml:space="preserve"> līdzvērtīgā reģistrā ārvalstīs normatīvajos aktos noteiktajos gadījumos un normatīvajos aktos noteiktajā kārtībā </w:t>
            </w:r>
            <w:r w:rsidR="00C44564" w:rsidRPr="00626583">
              <w:rPr>
                <w:bCs/>
                <w:sz w:val="24"/>
                <w:szCs w:val="24"/>
              </w:rPr>
              <w:t>–</w:t>
            </w:r>
            <w:r w:rsidRPr="00626583">
              <w:rPr>
                <w:bCs/>
                <w:sz w:val="24"/>
                <w:szCs w:val="24"/>
              </w:rPr>
              <w:t xml:space="preserve"> </w:t>
            </w:r>
            <w:r w:rsidR="00242A72" w:rsidRPr="00626583">
              <w:rPr>
                <w:bCs/>
                <w:sz w:val="24"/>
                <w:szCs w:val="24"/>
              </w:rPr>
              <w:t>p</w:t>
            </w:r>
            <w:r w:rsidRPr="00626583">
              <w:rPr>
                <w:bCs/>
                <w:sz w:val="24"/>
                <w:szCs w:val="24"/>
              </w:rPr>
              <w:t>retendentam ir tiesībspēja un rīcībspēja.</w:t>
            </w:r>
          </w:p>
        </w:tc>
        <w:tc>
          <w:tcPr>
            <w:tcW w:w="5224" w:type="dxa"/>
          </w:tcPr>
          <w:p w14:paraId="264FBD3B" w14:textId="6986E578" w:rsidR="00C44564" w:rsidRPr="00E521CE" w:rsidRDefault="0067144B" w:rsidP="00242A72">
            <w:pPr>
              <w:contextualSpacing/>
              <w:jc w:val="both"/>
              <w:rPr>
                <w:sz w:val="24"/>
                <w:szCs w:val="24"/>
              </w:rPr>
            </w:pPr>
            <w:r w:rsidRPr="00E521CE">
              <w:rPr>
                <w:sz w:val="24"/>
                <w:szCs w:val="24"/>
              </w:rPr>
              <w:t>Pielikums Nr.1</w:t>
            </w:r>
          </w:p>
          <w:p w14:paraId="687D4F34" w14:textId="338E3BE5" w:rsidR="0067144B" w:rsidRPr="00E521CE" w:rsidRDefault="0067144B" w:rsidP="00242A72">
            <w:pPr>
              <w:contextualSpacing/>
              <w:jc w:val="both"/>
              <w:rPr>
                <w:sz w:val="24"/>
                <w:szCs w:val="24"/>
              </w:rPr>
            </w:pPr>
            <w:r w:rsidRPr="00E521CE">
              <w:rPr>
                <w:sz w:val="24"/>
                <w:szCs w:val="24"/>
              </w:rPr>
              <w:t xml:space="preserve">Par Latvijas Republikā reģistrētiem </w:t>
            </w:r>
            <w:r w:rsidR="007C38C9" w:rsidRPr="00E521CE">
              <w:rPr>
                <w:sz w:val="24"/>
                <w:szCs w:val="24"/>
              </w:rPr>
              <w:t>p</w:t>
            </w:r>
            <w:r w:rsidRPr="00E521CE">
              <w:rPr>
                <w:sz w:val="24"/>
                <w:szCs w:val="24"/>
              </w:rPr>
              <w:t xml:space="preserve">retendentiem Pasūtītājs informāciju par to, vai </w:t>
            </w:r>
            <w:r w:rsidR="007C38C9" w:rsidRPr="00E521CE">
              <w:rPr>
                <w:sz w:val="24"/>
                <w:szCs w:val="24"/>
              </w:rPr>
              <w:t>p</w:t>
            </w:r>
            <w:r w:rsidRPr="00E521CE">
              <w:rPr>
                <w:sz w:val="24"/>
                <w:szCs w:val="24"/>
              </w:rPr>
              <w:t>retendents ir reģistrēts atbilstoši normatīvo aktu prasībām, iegūst publiski pieejamās datu bāzēs.</w:t>
            </w:r>
          </w:p>
          <w:p w14:paraId="2A54672B" w14:textId="77777777" w:rsidR="0067144B" w:rsidRPr="00E521CE" w:rsidRDefault="0067144B" w:rsidP="00242A72">
            <w:pPr>
              <w:contextualSpacing/>
              <w:jc w:val="both"/>
              <w:rPr>
                <w:bCs/>
                <w:sz w:val="24"/>
                <w:szCs w:val="24"/>
              </w:rPr>
            </w:pPr>
            <w:r w:rsidRPr="00E521CE">
              <w:rPr>
                <w:bCs/>
                <w:sz w:val="24"/>
                <w:szCs w:val="24"/>
              </w:rPr>
              <w:t>Ārvalsts pretendentam reģistrācija ir jāapliecina atbilstoši attiecīgās valsts noteikumiem (piemēram, iesniedzot kompetentas attiecīgās valsts institūcijas izsniegtu dokumentu vai norādot publiski pieejama reģistra tīmekļvietnes adresi, kur Pasūtītājs var pārliecināties par pretendenta reģistrācijas faktu un iesniedzot informācijas par pretendenta reģistrācijas fakta tulkojumu).</w:t>
            </w:r>
          </w:p>
          <w:p w14:paraId="030697F8" w14:textId="03170593" w:rsidR="00377544" w:rsidRPr="00E521CE" w:rsidRDefault="0067144B" w:rsidP="00242A72">
            <w:pPr>
              <w:contextualSpacing/>
              <w:jc w:val="both"/>
              <w:rPr>
                <w:sz w:val="24"/>
                <w:szCs w:val="24"/>
              </w:rPr>
            </w:pPr>
            <w:r w:rsidRPr="00E521CE">
              <w:rPr>
                <w:sz w:val="24"/>
                <w:szCs w:val="24"/>
              </w:rPr>
              <w:t xml:space="preserve">Piezīme: Ja piedāvājumu iesniedz </w:t>
            </w:r>
            <w:r w:rsidR="007C38C9" w:rsidRPr="00E521CE">
              <w:rPr>
                <w:sz w:val="24"/>
                <w:szCs w:val="24"/>
              </w:rPr>
              <w:t>p</w:t>
            </w:r>
            <w:r w:rsidRPr="00E521CE">
              <w:rPr>
                <w:sz w:val="24"/>
                <w:szCs w:val="24"/>
              </w:rPr>
              <w:t xml:space="preserve">retendents, kas ir piegādātāju apvienība, </w:t>
            </w:r>
            <w:r w:rsidR="007C38C9" w:rsidRPr="00E521CE">
              <w:rPr>
                <w:sz w:val="24"/>
                <w:szCs w:val="24"/>
              </w:rPr>
              <w:t>p</w:t>
            </w:r>
            <w:r w:rsidRPr="00E521CE">
              <w:rPr>
                <w:sz w:val="24"/>
                <w:szCs w:val="24"/>
              </w:rPr>
              <w:t xml:space="preserve">retendentam </w:t>
            </w:r>
            <w:r w:rsidR="006E6760" w:rsidRPr="00E521CE">
              <w:rPr>
                <w:sz w:val="24"/>
                <w:szCs w:val="24"/>
              </w:rPr>
              <w:t>I</w:t>
            </w:r>
            <w:r w:rsidRPr="00E521CE">
              <w:rPr>
                <w:sz w:val="24"/>
                <w:szCs w:val="24"/>
              </w:rPr>
              <w:t xml:space="preserve">epirkuma līguma slēgšanas tiesību iegūšanas gadījumā ir pienākums pirms </w:t>
            </w:r>
            <w:r w:rsidR="006E6760" w:rsidRPr="00E521CE">
              <w:rPr>
                <w:sz w:val="24"/>
                <w:szCs w:val="24"/>
              </w:rPr>
              <w:t>I</w:t>
            </w:r>
            <w:r w:rsidRPr="00E521CE">
              <w:rPr>
                <w:sz w:val="24"/>
                <w:szCs w:val="24"/>
              </w:rPr>
              <w:t xml:space="preserve">epirkuma līguma noslēgšanas pēc savas izvēles noformēties atbilstoši noteiktam juridiskam statusam vai noslēgt sabiedrības līgumu. Sabiedrības līgumā jānorāda katra piegādātāju apvienības dalībnieka atbildības daļa un veids </w:t>
            </w:r>
            <w:r w:rsidR="006E6760" w:rsidRPr="00E521CE">
              <w:rPr>
                <w:sz w:val="24"/>
                <w:szCs w:val="24"/>
              </w:rPr>
              <w:t>I</w:t>
            </w:r>
            <w:r w:rsidRPr="00E521CE">
              <w:rPr>
                <w:sz w:val="24"/>
                <w:szCs w:val="24"/>
              </w:rPr>
              <w:t xml:space="preserve">epirkuma līguma izpildē, kas var būt noteikta kā dalīta vai nedalīta saistība, ievērojot, ka solidāri atbildīgiem ir jābūt tiem piegādātāju apvienības </w:t>
            </w:r>
            <w:r w:rsidRPr="00E521CE">
              <w:rPr>
                <w:sz w:val="24"/>
                <w:szCs w:val="24"/>
              </w:rPr>
              <w:lastRenderedPageBreak/>
              <w:t>dalībniekiem</w:t>
            </w:r>
            <w:r w:rsidR="00377544" w:rsidRPr="00E521CE">
              <w:rPr>
                <w:sz w:val="24"/>
                <w:szCs w:val="24"/>
              </w:rPr>
              <w:t xml:space="preserve"> (nosakot dalītu vai nedalītu atbildību, ievērojot, ka solidāri atbildīgi ir tie piegādātāju apvienības dalībnieki)</w:t>
            </w:r>
            <w:r w:rsidRPr="00E521CE">
              <w:rPr>
                <w:sz w:val="24"/>
                <w:szCs w:val="24"/>
              </w:rPr>
              <w:t>, uz kuru saimnieciskajām un finansiālajām iespējām piegādātājs balstās un/vai</w:t>
            </w:r>
            <w:r w:rsidR="00377544" w:rsidRPr="00E521CE">
              <w:rPr>
                <w:sz w:val="24"/>
                <w:szCs w:val="24"/>
              </w:rPr>
              <w:t>,</w:t>
            </w:r>
            <w:r w:rsidRPr="00E521CE">
              <w:rPr>
                <w:sz w:val="24"/>
                <w:szCs w:val="24"/>
              </w:rPr>
              <w:t xml:space="preserve"> kuri būs</w:t>
            </w:r>
            <w:r w:rsidR="00377544" w:rsidRPr="00E521CE">
              <w:rPr>
                <w:sz w:val="24"/>
                <w:szCs w:val="24"/>
              </w:rPr>
              <w:t xml:space="preserve"> </w:t>
            </w:r>
            <w:r w:rsidRPr="00E521CE">
              <w:rPr>
                <w:sz w:val="24"/>
                <w:szCs w:val="24"/>
              </w:rPr>
              <w:t>finansiāli atbildīgi par līguma izpildi.</w:t>
            </w:r>
          </w:p>
        </w:tc>
      </w:tr>
      <w:tr w:rsidR="0067144B" w:rsidRPr="00626583" w14:paraId="36A225C3" w14:textId="77777777" w:rsidTr="00280A78">
        <w:trPr>
          <w:trHeight w:val="567"/>
        </w:trPr>
        <w:tc>
          <w:tcPr>
            <w:tcW w:w="846" w:type="dxa"/>
            <w:vAlign w:val="center"/>
          </w:tcPr>
          <w:p w14:paraId="48E69406" w14:textId="0F8E347F" w:rsidR="0067144B" w:rsidRPr="00626583" w:rsidRDefault="0067144B" w:rsidP="004213A0">
            <w:pPr>
              <w:pStyle w:val="Sarakstarindkopa"/>
              <w:numPr>
                <w:ilvl w:val="1"/>
                <w:numId w:val="28"/>
              </w:numPr>
              <w:ind w:left="567" w:hanging="567"/>
              <w:jc w:val="both"/>
              <w:rPr>
                <w:b/>
                <w:bCs/>
                <w:sz w:val="24"/>
                <w:szCs w:val="24"/>
              </w:rPr>
            </w:pPr>
          </w:p>
        </w:tc>
        <w:tc>
          <w:tcPr>
            <w:tcW w:w="3423" w:type="dxa"/>
            <w:vAlign w:val="center"/>
          </w:tcPr>
          <w:p w14:paraId="50C99062" w14:textId="77777777" w:rsidR="0067144B" w:rsidRPr="00626583" w:rsidRDefault="0067144B" w:rsidP="00F53C5D">
            <w:pPr>
              <w:spacing w:before="60" w:after="60"/>
              <w:jc w:val="both"/>
              <w:rPr>
                <w:bCs/>
              </w:rPr>
            </w:pPr>
            <w:r w:rsidRPr="00626583">
              <w:rPr>
                <w:sz w:val="24"/>
                <w:szCs w:val="24"/>
              </w:rPr>
              <w:t>Finanšu piedāvājums</w:t>
            </w:r>
          </w:p>
        </w:tc>
        <w:tc>
          <w:tcPr>
            <w:tcW w:w="5224" w:type="dxa"/>
            <w:vAlign w:val="center"/>
          </w:tcPr>
          <w:p w14:paraId="5FB4D026" w14:textId="5640B7D1" w:rsidR="0067144B" w:rsidRPr="00E521CE" w:rsidRDefault="00002D81" w:rsidP="00F27E67">
            <w:pPr>
              <w:contextualSpacing/>
              <w:jc w:val="both"/>
              <w:rPr>
                <w:sz w:val="24"/>
                <w:szCs w:val="24"/>
              </w:rPr>
            </w:pPr>
            <w:r w:rsidRPr="00E521CE">
              <w:rPr>
                <w:sz w:val="24"/>
                <w:szCs w:val="24"/>
              </w:rPr>
              <w:t>Pretendentam jāiesniedz būvniecības koptāme un lokālās tāmes, kurās iekļautas vismaz pielikumā Nr.7 norādītās pozīcijas.</w:t>
            </w:r>
          </w:p>
        </w:tc>
      </w:tr>
      <w:tr w:rsidR="0067144B" w:rsidRPr="00626583" w14:paraId="5AD00120" w14:textId="77777777" w:rsidTr="00280A78">
        <w:trPr>
          <w:trHeight w:val="570"/>
        </w:trPr>
        <w:tc>
          <w:tcPr>
            <w:tcW w:w="846" w:type="dxa"/>
            <w:vAlign w:val="center"/>
          </w:tcPr>
          <w:p w14:paraId="058F6928" w14:textId="485BD614" w:rsidR="0067144B" w:rsidRPr="00626583" w:rsidRDefault="0067144B" w:rsidP="004213A0">
            <w:pPr>
              <w:pStyle w:val="Sarakstarindkopa"/>
              <w:numPr>
                <w:ilvl w:val="1"/>
                <w:numId w:val="28"/>
              </w:numPr>
              <w:ind w:left="567" w:hanging="567"/>
              <w:jc w:val="both"/>
              <w:rPr>
                <w:b/>
                <w:bCs/>
                <w:sz w:val="24"/>
                <w:szCs w:val="24"/>
              </w:rPr>
            </w:pPr>
          </w:p>
        </w:tc>
        <w:tc>
          <w:tcPr>
            <w:tcW w:w="3423" w:type="dxa"/>
            <w:vAlign w:val="center"/>
          </w:tcPr>
          <w:p w14:paraId="4F2DF932" w14:textId="3C4B6A82" w:rsidR="00242A72" w:rsidRPr="00626583" w:rsidRDefault="0067144B" w:rsidP="008A6FB5">
            <w:pPr>
              <w:contextualSpacing/>
              <w:jc w:val="both"/>
              <w:rPr>
                <w:sz w:val="24"/>
                <w:szCs w:val="24"/>
              </w:rPr>
            </w:pPr>
            <w:r w:rsidRPr="00626583">
              <w:rPr>
                <w:sz w:val="24"/>
                <w:szCs w:val="24"/>
              </w:rPr>
              <w:t>Informācija par apakšuzņēmēju (ja attiecināms)</w:t>
            </w:r>
          </w:p>
        </w:tc>
        <w:tc>
          <w:tcPr>
            <w:tcW w:w="5224" w:type="dxa"/>
            <w:vAlign w:val="center"/>
          </w:tcPr>
          <w:p w14:paraId="31BDD638" w14:textId="75763713" w:rsidR="0067144B" w:rsidRPr="00E521CE" w:rsidRDefault="0067144B" w:rsidP="00F27E67">
            <w:pPr>
              <w:contextualSpacing/>
              <w:jc w:val="both"/>
              <w:rPr>
                <w:sz w:val="24"/>
                <w:szCs w:val="24"/>
              </w:rPr>
            </w:pPr>
            <w:r w:rsidRPr="00E521CE">
              <w:rPr>
                <w:sz w:val="24"/>
                <w:szCs w:val="24"/>
              </w:rPr>
              <w:t>Pielikums Nr.4</w:t>
            </w:r>
            <w:r w:rsidR="00F27E67" w:rsidRPr="00E521CE">
              <w:rPr>
                <w:sz w:val="24"/>
                <w:szCs w:val="24"/>
              </w:rPr>
              <w:t>.</w:t>
            </w:r>
          </w:p>
        </w:tc>
      </w:tr>
      <w:tr w:rsidR="0067144B" w:rsidRPr="00626583" w14:paraId="2D72804B" w14:textId="77777777" w:rsidTr="00280A78">
        <w:trPr>
          <w:trHeight w:val="422"/>
        </w:trPr>
        <w:tc>
          <w:tcPr>
            <w:tcW w:w="846" w:type="dxa"/>
            <w:vAlign w:val="center"/>
          </w:tcPr>
          <w:p w14:paraId="78C82035" w14:textId="79B2309C" w:rsidR="0067144B" w:rsidRPr="00626583" w:rsidRDefault="0067144B" w:rsidP="004213A0">
            <w:pPr>
              <w:pStyle w:val="Sarakstarindkopa"/>
              <w:numPr>
                <w:ilvl w:val="1"/>
                <w:numId w:val="28"/>
              </w:numPr>
              <w:ind w:left="567" w:hanging="567"/>
              <w:jc w:val="both"/>
              <w:rPr>
                <w:b/>
                <w:bCs/>
                <w:sz w:val="24"/>
                <w:szCs w:val="24"/>
              </w:rPr>
            </w:pPr>
          </w:p>
        </w:tc>
        <w:tc>
          <w:tcPr>
            <w:tcW w:w="3423" w:type="dxa"/>
            <w:vAlign w:val="center"/>
          </w:tcPr>
          <w:p w14:paraId="30888D90" w14:textId="539E38A9" w:rsidR="005348D3" w:rsidRPr="00626583" w:rsidRDefault="00377544" w:rsidP="00F53C5D">
            <w:pPr>
              <w:contextualSpacing/>
              <w:jc w:val="both"/>
              <w:rPr>
                <w:sz w:val="24"/>
                <w:szCs w:val="24"/>
                <w:shd w:val="clear" w:color="auto" w:fill="FFFFFF"/>
              </w:rPr>
            </w:pPr>
            <w:r w:rsidRPr="00626583">
              <w:rPr>
                <w:sz w:val="24"/>
                <w:szCs w:val="24"/>
              </w:rPr>
              <w:t>L</w:t>
            </w:r>
            <w:r w:rsidR="008A6FB5" w:rsidRPr="00626583">
              <w:rPr>
                <w:sz w:val="24"/>
                <w:szCs w:val="24"/>
              </w:rPr>
              <w:t>īguma saistību izpildes nodrošinājumu</w:t>
            </w:r>
          </w:p>
        </w:tc>
        <w:tc>
          <w:tcPr>
            <w:tcW w:w="5224" w:type="dxa"/>
            <w:vAlign w:val="center"/>
          </w:tcPr>
          <w:p w14:paraId="01AB8DFB" w14:textId="38731DEC" w:rsidR="0067144B" w:rsidRPr="00626583" w:rsidRDefault="00242A72" w:rsidP="00242A72">
            <w:pPr>
              <w:contextualSpacing/>
              <w:jc w:val="both"/>
              <w:rPr>
                <w:sz w:val="24"/>
                <w:szCs w:val="24"/>
              </w:rPr>
            </w:pPr>
            <w:r w:rsidRPr="00626583">
              <w:rPr>
                <w:sz w:val="24"/>
                <w:szCs w:val="24"/>
              </w:rPr>
              <w:t>Atbilstoši nolikuma pielikumam Nr.3 iesniedz apliecinājumu, ka tiks nodrošināta saistību izpildes garantijas/galvojuma iesniegšana</w:t>
            </w:r>
            <w:r w:rsidR="00F67691" w:rsidRPr="00626583">
              <w:rPr>
                <w:sz w:val="24"/>
                <w:szCs w:val="24"/>
              </w:rPr>
              <w:t>.</w:t>
            </w:r>
            <w:r w:rsidRPr="00626583">
              <w:rPr>
                <w:sz w:val="24"/>
                <w:szCs w:val="24"/>
              </w:rPr>
              <w:t xml:space="preserve"> </w:t>
            </w:r>
          </w:p>
        </w:tc>
      </w:tr>
      <w:tr w:rsidR="0067144B" w:rsidRPr="00626583" w14:paraId="7872FFFB" w14:textId="77777777" w:rsidTr="00280A78">
        <w:tc>
          <w:tcPr>
            <w:tcW w:w="846" w:type="dxa"/>
            <w:vAlign w:val="center"/>
          </w:tcPr>
          <w:p w14:paraId="21F1057C" w14:textId="61B7DD59" w:rsidR="0067144B" w:rsidRPr="00626583" w:rsidRDefault="0067144B" w:rsidP="004213A0">
            <w:pPr>
              <w:pStyle w:val="Sarakstarindkopa"/>
              <w:numPr>
                <w:ilvl w:val="1"/>
                <w:numId w:val="28"/>
              </w:numPr>
              <w:ind w:left="567" w:hanging="567"/>
              <w:jc w:val="both"/>
              <w:rPr>
                <w:b/>
                <w:bCs/>
                <w:sz w:val="24"/>
                <w:szCs w:val="24"/>
              </w:rPr>
            </w:pPr>
          </w:p>
        </w:tc>
        <w:tc>
          <w:tcPr>
            <w:tcW w:w="3423" w:type="dxa"/>
            <w:vAlign w:val="center"/>
          </w:tcPr>
          <w:p w14:paraId="366C1C98" w14:textId="2F17B0D5" w:rsidR="00002D81" w:rsidRPr="00626583" w:rsidRDefault="0067144B" w:rsidP="00F27E67">
            <w:pPr>
              <w:contextualSpacing/>
              <w:jc w:val="both"/>
              <w:rPr>
                <w:sz w:val="24"/>
                <w:szCs w:val="24"/>
              </w:rPr>
            </w:pPr>
            <w:r w:rsidRPr="00626583">
              <w:rPr>
                <w:sz w:val="24"/>
                <w:szCs w:val="24"/>
              </w:rPr>
              <w:t>Pieredzes apliecinājums</w:t>
            </w:r>
          </w:p>
        </w:tc>
        <w:tc>
          <w:tcPr>
            <w:tcW w:w="5224" w:type="dxa"/>
            <w:vAlign w:val="center"/>
          </w:tcPr>
          <w:p w14:paraId="18A7CD13" w14:textId="7C3A37AF" w:rsidR="003E7C23" w:rsidRPr="00626583" w:rsidRDefault="0027037F" w:rsidP="0027037F">
            <w:pPr>
              <w:contextualSpacing/>
              <w:jc w:val="both"/>
              <w:rPr>
                <w:sz w:val="24"/>
                <w:szCs w:val="24"/>
              </w:rPr>
            </w:pPr>
            <w:r w:rsidRPr="00626583">
              <w:rPr>
                <w:sz w:val="24"/>
                <w:szCs w:val="24"/>
              </w:rPr>
              <w:t>Atsauksmes par p</w:t>
            </w:r>
            <w:r w:rsidR="008A6FB5" w:rsidRPr="00626583">
              <w:rPr>
                <w:sz w:val="24"/>
                <w:szCs w:val="24"/>
              </w:rPr>
              <w:t xml:space="preserve">retendenta pēdējo </w:t>
            </w:r>
            <w:r w:rsidR="00002D81" w:rsidRPr="00626583">
              <w:rPr>
                <w:sz w:val="24"/>
                <w:szCs w:val="24"/>
              </w:rPr>
              <w:t>5 (</w:t>
            </w:r>
            <w:r w:rsidR="008A6FB5" w:rsidRPr="00626583">
              <w:rPr>
                <w:sz w:val="24"/>
                <w:szCs w:val="24"/>
              </w:rPr>
              <w:t>piecu) gadu laikā līdz piedāvājuma iesniegšanas termiņa beigām pieredz</w:t>
            </w:r>
            <w:r w:rsidRPr="00626583">
              <w:rPr>
                <w:sz w:val="24"/>
                <w:szCs w:val="24"/>
              </w:rPr>
              <w:t>i</w:t>
            </w:r>
            <w:r w:rsidR="008A6FB5" w:rsidRPr="00626583">
              <w:rPr>
                <w:sz w:val="24"/>
                <w:szCs w:val="24"/>
              </w:rPr>
              <w:t xml:space="preserve"> vismaz </w:t>
            </w:r>
            <w:r w:rsidR="00002D81" w:rsidRPr="00626583">
              <w:rPr>
                <w:sz w:val="24"/>
                <w:szCs w:val="24"/>
              </w:rPr>
              <w:t>2 (</w:t>
            </w:r>
            <w:r w:rsidR="008A6FB5" w:rsidRPr="00626583">
              <w:rPr>
                <w:sz w:val="24"/>
                <w:szCs w:val="24"/>
              </w:rPr>
              <w:t>divu</w:t>
            </w:r>
            <w:r w:rsidR="00002D81" w:rsidRPr="00626583">
              <w:rPr>
                <w:sz w:val="24"/>
                <w:szCs w:val="24"/>
              </w:rPr>
              <w:t>)</w:t>
            </w:r>
            <w:r w:rsidR="008A6FB5" w:rsidRPr="00626583">
              <w:rPr>
                <w:sz w:val="24"/>
                <w:szCs w:val="24"/>
              </w:rPr>
              <w:t xml:space="preserve"> šķeldas vai granulu apkures katlu piegādē un uzstādīšanā, kur katra katla nominālā jauda ir ne mazāka kā 300 kW.</w:t>
            </w:r>
          </w:p>
        </w:tc>
      </w:tr>
      <w:tr w:rsidR="008A6FB5" w:rsidRPr="00626583" w14:paraId="51D9CDBD" w14:textId="77777777" w:rsidTr="00280A78">
        <w:tc>
          <w:tcPr>
            <w:tcW w:w="846" w:type="dxa"/>
            <w:vAlign w:val="center"/>
          </w:tcPr>
          <w:p w14:paraId="5D845D09" w14:textId="2BADACDD" w:rsidR="008A6FB5" w:rsidRPr="00626583" w:rsidRDefault="008A6FB5" w:rsidP="004213A0">
            <w:pPr>
              <w:pStyle w:val="Sarakstarindkopa"/>
              <w:numPr>
                <w:ilvl w:val="1"/>
                <w:numId w:val="28"/>
              </w:numPr>
              <w:ind w:left="567" w:hanging="567"/>
              <w:jc w:val="both"/>
              <w:rPr>
                <w:b/>
                <w:bCs/>
                <w:sz w:val="24"/>
                <w:szCs w:val="24"/>
              </w:rPr>
            </w:pPr>
          </w:p>
        </w:tc>
        <w:tc>
          <w:tcPr>
            <w:tcW w:w="3423" w:type="dxa"/>
            <w:vAlign w:val="center"/>
          </w:tcPr>
          <w:p w14:paraId="39F2051A" w14:textId="13970431" w:rsidR="008A6FB5" w:rsidRPr="00626583" w:rsidRDefault="008A6FB5" w:rsidP="00F53C5D">
            <w:pPr>
              <w:contextualSpacing/>
              <w:jc w:val="both"/>
              <w:rPr>
                <w:sz w:val="24"/>
                <w:szCs w:val="24"/>
              </w:rPr>
            </w:pPr>
            <w:r w:rsidRPr="00626583">
              <w:rPr>
                <w:sz w:val="24"/>
                <w:szCs w:val="24"/>
              </w:rPr>
              <w:t>Piedāvātā katla apraksts</w:t>
            </w:r>
          </w:p>
        </w:tc>
        <w:tc>
          <w:tcPr>
            <w:tcW w:w="5224" w:type="dxa"/>
          </w:tcPr>
          <w:p w14:paraId="14BA8054" w14:textId="363BCC41" w:rsidR="008A6FB5" w:rsidRPr="00626583" w:rsidRDefault="008A6FB5" w:rsidP="00242A72">
            <w:pPr>
              <w:contextualSpacing/>
              <w:jc w:val="both"/>
              <w:rPr>
                <w:sz w:val="24"/>
                <w:szCs w:val="24"/>
              </w:rPr>
            </w:pPr>
            <w:r w:rsidRPr="00626583">
              <w:rPr>
                <w:sz w:val="24"/>
                <w:szCs w:val="24"/>
              </w:rPr>
              <w:t xml:space="preserve">Pretendenta piedāvātā </w:t>
            </w:r>
            <w:r w:rsidR="0027037F" w:rsidRPr="00626583">
              <w:rPr>
                <w:sz w:val="24"/>
                <w:szCs w:val="24"/>
              </w:rPr>
              <w:t xml:space="preserve">granulu </w:t>
            </w:r>
            <w:r w:rsidRPr="00626583">
              <w:rPr>
                <w:sz w:val="24"/>
                <w:szCs w:val="24"/>
              </w:rPr>
              <w:t xml:space="preserve">katla apraksts </w:t>
            </w:r>
            <w:r w:rsidR="005348D3" w:rsidRPr="00626583">
              <w:rPr>
                <w:sz w:val="24"/>
                <w:szCs w:val="24"/>
              </w:rPr>
              <w:t xml:space="preserve">saskaņā ar </w:t>
            </w:r>
            <w:r w:rsidRPr="00626583">
              <w:rPr>
                <w:sz w:val="24"/>
                <w:szCs w:val="24"/>
              </w:rPr>
              <w:t>pielikum</w:t>
            </w:r>
            <w:r w:rsidR="00AB0795" w:rsidRPr="00626583">
              <w:rPr>
                <w:sz w:val="24"/>
                <w:szCs w:val="24"/>
              </w:rPr>
              <w:t>u</w:t>
            </w:r>
            <w:r w:rsidRPr="00626583">
              <w:rPr>
                <w:sz w:val="24"/>
                <w:szCs w:val="24"/>
              </w:rPr>
              <w:t xml:space="preserve"> Nr.6</w:t>
            </w:r>
            <w:r w:rsidR="00F27E67" w:rsidRPr="00626583">
              <w:rPr>
                <w:sz w:val="24"/>
                <w:szCs w:val="24"/>
              </w:rPr>
              <w:t>.</w:t>
            </w:r>
          </w:p>
        </w:tc>
      </w:tr>
    </w:tbl>
    <w:p w14:paraId="6ED33538" w14:textId="77777777" w:rsidR="0067144B" w:rsidRPr="00626583" w:rsidRDefault="0067144B" w:rsidP="0067144B">
      <w:pPr>
        <w:spacing w:after="0" w:line="240" w:lineRule="auto"/>
        <w:jc w:val="both"/>
        <w:rPr>
          <w:rFonts w:ascii="Times New Roman" w:eastAsia="Times New Roman" w:hAnsi="Times New Roman" w:cs="Times New Roman"/>
          <w:sz w:val="24"/>
          <w:szCs w:val="24"/>
          <w:lang w:eastAsia="lv-LV"/>
        </w:rPr>
      </w:pPr>
    </w:p>
    <w:p w14:paraId="1A224FB7" w14:textId="3EBD3B8B" w:rsidR="0067144B" w:rsidRPr="00626583" w:rsidRDefault="0067144B" w:rsidP="006C0505">
      <w:pPr>
        <w:pStyle w:val="Sarakstarindkopa"/>
        <w:numPr>
          <w:ilvl w:val="0"/>
          <w:numId w:val="28"/>
        </w:numPr>
        <w:tabs>
          <w:tab w:val="num" w:pos="1440"/>
        </w:tabs>
        <w:spacing w:after="0" w:line="240" w:lineRule="auto"/>
        <w:jc w:val="center"/>
        <w:rPr>
          <w:rFonts w:ascii="Times New Roman" w:hAnsi="Times New Roman" w:cs="Times New Roman"/>
          <w:b/>
          <w:sz w:val="24"/>
          <w:szCs w:val="24"/>
        </w:rPr>
      </w:pPr>
      <w:r w:rsidRPr="00626583">
        <w:rPr>
          <w:rFonts w:ascii="Times New Roman" w:hAnsi="Times New Roman" w:cs="Times New Roman"/>
          <w:b/>
          <w:sz w:val="24"/>
          <w:szCs w:val="24"/>
        </w:rPr>
        <w:t xml:space="preserve"> IZZIŅU DERĪGUMA TERMIŅŠ UN EIROPAS VIENOTAIS IEPIRKUMA PROCEDŪRAS DOKUMENTS</w:t>
      </w:r>
    </w:p>
    <w:p w14:paraId="3158DAFA" w14:textId="44FF3EE4" w:rsidR="0067144B" w:rsidRPr="00626583" w:rsidRDefault="0067144B" w:rsidP="004213A0">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rPr>
        <w:t xml:space="preserve">Izziņas un citus dokumentus, kurus </w:t>
      </w:r>
      <w:r w:rsidR="006E6760" w:rsidRPr="00626583">
        <w:rPr>
          <w:rFonts w:ascii="Times New Roman" w:hAnsi="Times New Roman" w:cs="Times New Roman"/>
          <w:sz w:val="24"/>
          <w:szCs w:val="24"/>
        </w:rPr>
        <w:t>I</w:t>
      </w:r>
      <w:r w:rsidRPr="00626583">
        <w:rPr>
          <w:rFonts w:ascii="Times New Roman" w:hAnsi="Times New Roman" w:cs="Times New Roman"/>
          <w:sz w:val="24"/>
          <w:szCs w:val="24"/>
        </w:rPr>
        <w:t xml:space="preserve">epirkuma procedūrā noteiktajos gadījumos izsniedz Latvijas kompetentās institūcijas, Pasūtītājs pieņem un atzīst, ja tie izdoti ne agrāk kā vienu mēnesi pirms piedāvājuma iesniegšanas dienas, bet ārvalstu kompetento institūciju izsniegtās izziņas un citus dokumentus Pasūtītājs pieņem un atzīst, ja tie izdoti ne agrāk kā sešus mēnešus pirms piedāvājuma iesniegšanas dienas, ja izziņas vai dokumenta izdevējs nav norādījis īsāku tā derīguma termiņu. </w:t>
      </w:r>
    </w:p>
    <w:p w14:paraId="261DB350" w14:textId="00A5A6F8" w:rsidR="007905A8" w:rsidRPr="00626583" w:rsidRDefault="0067144B" w:rsidP="007905A8">
      <w:pPr>
        <w:pStyle w:val="Sarakstarindkopa"/>
        <w:numPr>
          <w:ilvl w:val="1"/>
          <w:numId w:val="28"/>
        </w:numPr>
        <w:spacing w:after="0" w:line="240" w:lineRule="auto"/>
        <w:ind w:left="567" w:hanging="567"/>
        <w:jc w:val="both"/>
        <w:rPr>
          <w:rFonts w:ascii="Times New Roman" w:hAnsi="Times New Roman" w:cs="Times New Roman"/>
          <w:sz w:val="24"/>
          <w:szCs w:val="24"/>
        </w:rPr>
      </w:pPr>
      <w:r w:rsidRPr="00626583">
        <w:rPr>
          <w:rFonts w:ascii="Times New Roman" w:hAnsi="Times New Roman" w:cs="Times New Roman"/>
          <w:sz w:val="24"/>
          <w:szCs w:val="24"/>
        </w:rPr>
        <w:t xml:space="preserve">Pasūtītājs pieņem Eiropas vienoto iepirkuma procedūras dokumentu kā sākotnējo pierādījumu atbilstībai nolikumā noteiktajām pretendentu atlases prasībām. Pretendents iesniedz atsevišķu Eiropas vienoto iepirkuma procedūras dokumentu par katru personu (apakšuzņēmēju), uz kuras iespējām pretendents balstās, lai apliecinātu, ka tas atbilst nolikumā noteiktajām pretendentu atlases prasībām. Personu apvienība iesniedz atsevišķu Eiropas vienoto iepirkuma procedūras dokumentu par katru tās dalībnieku. Pretendents var Pasūtītājam iesniegt Eiropas vienoto iepirkuma procedūras dokumentu, kas ir bijis iesniegts citā iepirkuma procedūrā, ja pretendents apliecina, ka dokumentā iekļautā informācija ir pareiza. Pasūtītājs jebkurā </w:t>
      </w:r>
      <w:r w:rsidR="007905A8" w:rsidRPr="00626583">
        <w:rPr>
          <w:rFonts w:ascii="Times New Roman" w:hAnsi="Times New Roman" w:cs="Times New Roman"/>
          <w:sz w:val="24"/>
          <w:szCs w:val="24"/>
        </w:rPr>
        <w:t>I</w:t>
      </w:r>
      <w:r w:rsidRPr="00626583">
        <w:rPr>
          <w:rFonts w:ascii="Times New Roman" w:hAnsi="Times New Roman" w:cs="Times New Roman"/>
          <w:sz w:val="24"/>
          <w:szCs w:val="24"/>
        </w:rPr>
        <w:t>epirkuma procedūras stadijā ir tiesīgs prasīt, lai pretendents iesniedz visus vai daļu no dokumentiem, kas apliecina atbilstību nolikumā noteiktajām pretendentu atlases prasībām. Pasūtītājs nepieprasa tādus dokumentus un informāciju, kas ir tā rīcībā vai ir pieejama publiskās datubāzēs. Eiropas vienotais iepirkuma procedūras dokuments pieejams Eiropas komisijas tīmekļvietnē:</w:t>
      </w:r>
      <w:r w:rsidRPr="00626583">
        <w:rPr>
          <w:rFonts w:ascii="IBM Plex Sans" w:hAnsi="IBM Plex Sans"/>
          <w:sz w:val="21"/>
          <w:szCs w:val="21"/>
          <w:shd w:val="clear" w:color="auto" w:fill="FFFFFF"/>
        </w:rPr>
        <w:t xml:space="preserve"> </w:t>
      </w:r>
      <w:hyperlink r:id="rId15" w:history="1">
        <w:r w:rsidR="00A522C5" w:rsidRPr="00280A78">
          <w:rPr>
            <w:rStyle w:val="Hipersaite"/>
            <w:rFonts w:ascii="Times New Roman" w:hAnsi="Times New Roman" w:cs="Times New Roman"/>
            <w:sz w:val="24"/>
            <w:szCs w:val="24"/>
          </w:rPr>
          <w:t>http://espd.eis.gov.lv/filter?lang=lv</w:t>
        </w:r>
      </w:hyperlink>
      <w:r w:rsidR="00A522C5" w:rsidRPr="00626583">
        <w:rPr>
          <w:rFonts w:ascii="Times New Roman" w:hAnsi="Times New Roman" w:cs="Times New Roman"/>
          <w:sz w:val="24"/>
          <w:szCs w:val="24"/>
          <w:shd w:val="clear" w:color="auto" w:fill="FFFFFF"/>
        </w:rPr>
        <w:t>.</w:t>
      </w:r>
      <w:r w:rsidRPr="00626583">
        <w:rPr>
          <w:rFonts w:ascii="Times New Roman" w:hAnsi="Times New Roman" w:cs="Times New Roman"/>
          <w:sz w:val="24"/>
          <w:szCs w:val="24"/>
        </w:rPr>
        <w:t xml:space="preserve"> Aizpildīto Eiropas vienoto iepirkuma procedūras dokumenta veidlapu pretendents izdrukā un pievieno piedāvājuma kvalifikācijas dokumentiem, norādot saiti uz to.</w:t>
      </w:r>
    </w:p>
    <w:p w14:paraId="6D8A5289" w14:textId="77777777" w:rsidR="0067144B" w:rsidRPr="00626583" w:rsidRDefault="0067144B" w:rsidP="0067144B">
      <w:pPr>
        <w:tabs>
          <w:tab w:val="left" w:pos="426"/>
          <w:tab w:val="left" w:pos="851"/>
          <w:tab w:val="left" w:pos="900"/>
          <w:tab w:val="left" w:pos="993"/>
          <w:tab w:val="left" w:pos="1276"/>
          <w:tab w:val="num" w:pos="1440"/>
        </w:tabs>
        <w:spacing w:after="0" w:line="240" w:lineRule="auto"/>
        <w:jc w:val="both"/>
        <w:rPr>
          <w:rFonts w:ascii="Times New Roman" w:eastAsia="Times New Roman" w:hAnsi="Times New Roman" w:cs="Times New Roman"/>
          <w:sz w:val="24"/>
          <w:szCs w:val="24"/>
        </w:rPr>
      </w:pPr>
    </w:p>
    <w:p w14:paraId="3D132046" w14:textId="5809F018" w:rsidR="0067144B" w:rsidRPr="00626583" w:rsidRDefault="0067144B" w:rsidP="006C0505">
      <w:pPr>
        <w:pStyle w:val="Sarakstarindkopa"/>
        <w:numPr>
          <w:ilvl w:val="0"/>
          <w:numId w:val="28"/>
        </w:numPr>
        <w:spacing w:after="0" w:line="240" w:lineRule="auto"/>
        <w:jc w:val="center"/>
        <w:rPr>
          <w:rFonts w:ascii="Times New Roman" w:eastAsia="Times New Roman" w:hAnsi="Times New Roman" w:cs="Times New Roman"/>
          <w:b/>
          <w:caps/>
          <w:sz w:val="24"/>
          <w:szCs w:val="24"/>
        </w:rPr>
      </w:pPr>
      <w:r w:rsidRPr="00626583">
        <w:rPr>
          <w:rFonts w:ascii="Times New Roman" w:eastAsia="Times New Roman" w:hAnsi="Times New Roman" w:cs="Times New Roman"/>
          <w:b/>
          <w:caps/>
          <w:sz w:val="24"/>
          <w:szCs w:val="24"/>
        </w:rPr>
        <w:t>Piedāvājuma vērtēšanas un izvēles kritēriji</w:t>
      </w:r>
    </w:p>
    <w:p w14:paraId="5E254C75" w14:textId="340A5926" w:rsidR="0067144B" w:rsidRPr="00626583" w:rsidRDefault="0067144B" w:rsidP="007905A8">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Pasūtītāja Iepirkumu komisija (turpmāk – Iepirkumu komisija) </w:t>
      </w:r>
      <w:r w:rsidR="007905A8" w:rsidRPr="00626583">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 xml:space="preserve">retendentu piedāvājumus izvērtēs un uzvarētāju noteiks slēgtā komisijas sēdē. Piedāvājumu izvēles kritērijs ir piedāvājums ar </w:t>
      </w:r>
      <w:r w:rsidRPr="00626583">
        <w:rPr>
          <w:rFonts w:ascii="Times New Roman" w:eastAsia="Times New Roman" w:hAnsi="Times New Roman" w:cs="Times New Roman"/>
          <w:b/>
          <w:sz w:val="24"/>
          <w:szCs w:val="24"/>
        </w:rPr>
        <w:t>viszemāko cenu</w:t>
      </w:r>
      <w:r w:rsidRPr="00626583">
        <w:rPr>
          <w:rFonts w:ascii="Times New Roman" w:eastAsia="Times New Roman" w:hAnsi="Times New Roman" w:cs="Times New Roman"/>
          <w:sz w:val="24"/>
          <w:szCs w:val="24"/>
        </w:rPr>
        <w:t xml:space="preserve">. </w:t>
      </w:r>
    </w:p>
    <w:p w14:paraId="058C590D" w14:textId="58509CBA" w:rsidR="007905A8" w:rsidRDefault="007905A8" w:rsidP="007905A8">
      <w:pPr>
        <w:spacing w:after="0" w:line="240" w:lineRule="auto"/>
        <w:jc w:val="both"/>
        <w:rPr>
          <w:rFonts w:ascii="Times New Roman" w:eastAsia="Times New Roman" w:hAnsi="Times New Roman" w:cs="Times New Roman"/>
          <w:sz w:val="24"/>
          <w:szCs w:val="24"/>
        </w:rPr>
      </w:pPr>
    </w:p>
    <w:p w14:paraId="79A8C22D" w14:textId="77777777" w:rsidR="00280A78" w:rsidRPr="00626583" w:rsidRDefault="00280A78" w:rsidP="007905A8">
      <w:pPr>
        <w:spacing w:after="0" w:line="240" w:lineRule="auto"/>
        <w:jc w:val="both"/>
        <w:rPr>
          <w:rFonts w:ascii="Times New Roman" w:eastAsia="Times New Roman" w:hAnsi="Times New Roman" w:cs="Times New Roman"/>
          <w:sz w:val="24"/>
          <w:szCs w:val="24"/>
        </w:rPr>
      </w:pPr>
    </w:p>
    <w:p w14:paraId="57F3175E" w14:textId="4B6B0D85" w:rsidR="0067144B" w:rsidRPr="00626583" w:rsidRDefault="0067144B" w:rsidP="004213A0">
      <w:pPr>
        <w:pStyle w:val="Sarakstarindkopa"/>
        <w:numPr>
          <w:ilvl w:val="0"/>
          <w:numId w:val="28"/>
        </w:numPr>
        <w:spacing w:after="0" w:line="240" w:lineRule="auto"/>
        <w:jc w:val="center"/>
        <w:rPr>
          <w:rFonts w:ascii="Times New Roman" w:eastAsia="Times New Roman" w:hAnsi="Times New Roman" w:cs="Times New Roman"/>
          <w:b/>
          <w:caps/>
          <w:sz w:val="24"/>
          <w:szCs w:val="24"/>
        </w:rPr>
      </w:pPr>
      <w:r w:rsidRPr="00626583">
        <w:rPr>
          <w:rFonts w:ascii="Times New Roman" w:eastAsia="Times New Roman" w:hAnsi="Times New Roman" w:cs="Times New Roman"/>
          <w:b/>
          <w:caps/>
          <w:sz w:val="24"/>
          <w:szCs w:val="24"/>
        </w:rPr>
        <w:lastRenderedPageBreak/>
        <w:t>Iepirkuma līgumS</w:t>
      </w:r>
    </w:p>
    <w:p w14:paraId="23D45C73" w14:textId="21C9E4BA" w:rsidR="0067144B" w:rsidRPr="00626583" w:rsidRDefault="0067144B" w:rsidP="004213A0">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Pirms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 xml:space="preserve">epirkuma līguma slēgšanas visi </w:t>
      </w:r>
      <w:r w:rsidR="007905A8" w:rsidRPr="00626583">
        <w:rPr>
          <w:rFonts w:ascii="Times New Roman" w:eastAsia="Times New Roman" w:hAnsi="Times New Roman" w:cs="Times New Roman"/>
          <w:sz w:val="24"/>
          <w:szCs w:val="24"/>
        </w:rPr>
        <w:t>pr</w:t>
      </w:r>
      <w:r w:rsidRPr="00626583">
        <w:rPr>
          <w:rFonts w:ascii="Times New Roman" w:eastAsia="Times New Roman" w:hAnsi="Times New Roman" w:cs="Times New Roman"/>
          <w:sz w:val="24"/>
          <w:szCs w:val="24"/>
        </w:rPr>
        <w:t xml:space="preserve">etendenti par rezultātiem tiek informēti vienlaicīgi, trīs darba dienu laikā uz elektronisko e-pasta adresi, kas norādīta </w:t>
      </w:r>
      <w:r w:rsidR="007905A8" w:rsidRPr="00626583">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 xml:space="preserve">retendenta pieteikumā, no lēmuma pieņemšanas dienas, ievērojot normatīvajos aktos norādīto. Paziņojumu par </w:t>
      </w:r>
      <w:r w:rsidR="006E6760" w:rsidRPr="00626583">
        <w:rPr>
          <w:rFonts w:ascii="Times New Roman" w:eastAsia="Times New Roman" w:hAnsi="Times New Roman" w:cs="Times New Roman"/>
          <w:sz w:val="24"/>
          <w:szCs w:val="24"/>
        </w:rPr>
        <w:t>I</w:t>
      </w:r>
      <w:r w:rsidR="005348D3" w:rsidRPr="00626583">
        <w:rPr>
          <w:rFonts w:ascii="Times New Roman" w:eastAsia="Times New Roman" w:hAnsi="Times New Roman" w:cs="Times New Roman"/>
          <w:sz w:val="24"/>
          <w:szCs w:val="24"/>
        </w:rPr>
        <w:t>epirkuma</w:t>
      </w:r>
      <w:r w:rsidRPr="00626583">
        <w:rPr>
          <w:rFonts w:ascii="Times New Roman" w:eastAsia="Times New Roman" w:hAnsi="Times New Roman" w:cs="Times New Roman"/>
          <w:sz w:val="24"/>
          <w:szCs w:val="24"/>
        </w:rPr>
        <w:t xml:space="preserve"> rezultātiem </w:t>
      </w:r>
      <w:r w:rsidR="006726C0">
        <w:rPr>
          <w:rFonts w:ascii="Times New Roman" w:eastAsia="Times New Roman" w:hAnsi="Times New Roman" w:cs="Times New Roman"/>
          <w:sz w:val="24"/>
          <w:szCs w:val="24"/>
        </w:rPr>
        <w:t xml:space="preserve">publicē </w:t>
      </w:r>
      <w:r w:rsidRPr="00626583">
        <w:rPr>
          <w:rFonts w:ascii="Times New Roman" w:eastAsia="Times New Roman" w:hAnsi="Times New Roman" w:cs="Times New Roman"/>
          <w:sz w:val="24"/>
          <w:szCs w:val="24"/>
        </w:rPr>
        <w:t>Pasūtītāja mājas lapā internetā.</w:t>
      </w:r>
    </w:p>
    <w:p w14:paraId="24EB5F73" w14:textId="3D7F6718" w:rsidR="0067144B" w:rsidRPr="00626583" w:rsidRDefault="0067144B" w:rsidP="004213A0">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Ar izraudzīto </w:t>
      </w:r>
      <w:r w:rsidR="007905A8" w:rsidRPr="00626583">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 xml:space="preserve">retendentu, kura piedāvājums atzīts par piedāvājumu ar viszemāko cenu, slēgs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 xml:space="preserve">epirkuma līgumu, pamatojoties uz </w:t>
      </w:r>
      <w:r w:rsidR="007905A8" w:rsidRPr="00626583">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 xml:space="preserve">retendenta piedāvājumu un saskaņā ar nolikuma noteikumiem. Iepirkuma līgums jānoslēdz 10 (desmit) dienu laikā no uzaicinājuma saņemšanas. </w:t>
      </w:r>
    </w:p>
    <w:p w14:paraId="74B9970A" w14:textId="2D35A0DA" w:rsidR="0067144B" w:rsidRDefault="0067144B" w:rsidP="004213A0">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Ja </w:t>
      </w:r>
      <w:r w:rsidR="00E521CE">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 xml:space="preserve">retendents, atsakās slēgt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 xml:space="preserve">epirkuma līgumu Iepirkumu komisija pieņem lēmumu par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 xml:space="preserve">epirkuma līguma slēgšanu ar </w:t>
      </w:r>
      <w:r w:rsidR="007905A8" w:rsidRPr="00626583">
        <w:rPr>
          <w:rFonts w:ascii="Times New Roman" w:eastAsia="Times New Roman" w:hAnsi="Times New Roman" w:cs="Times New Roman"/>
          <w:sz w:val="24"/>
          <w:szCs w:val="24"/>
        </w:rPr>
        <w:t>pr</w:t>
      </w:r>
      <w:r w:rsidRPr="00626583">
        <w:rPr>
          <w:rFonts w:ascii="Times New Roman" w:eastAsia="Times New Roman" w:hAnsi="Times New Roman" w:cs="Times New Roman"/>
          <w:sz w:val="24"/>
          <w:szCs w:val="24"/>
        </w:rPr>
        <w:t xml:space="preserve">etendentu, kura piedāvājums atzīts par nākamo piedāvājumu ar viszemāko cenu šajā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epirkumā.</w:t>
      </w:r>
    </w:p>
    <w:p w14:paraId="6653582C" w14:textId="77777777" w:rsidR="00E521CE" w:rsidRPr="00E521CE" w:rsidRDefault="00E521CE" w:rsidP="00E521CE">
      <w:pPr>
        <w:spacing w:after="0" w:line="240" w:lineRule="auto"/>
        <w:jc w:val="both"/>
        <w:rPr>
          <w:rFonts w:ascii="Times New Roman" w:eastAsia="Times New Roman" w:hAnsi="Times New Roman" w:cs="Times New Roman"/>
          <w:sz w:val="24"/>
          <w:szCs w:val="24"/>
        </w:rPr>
      </w:pPr>
    </w:p>
    <w:p w14:paraId="1A27FDF6" w14:textId="07C7E6FE" w:rsidR="004213A0" w:rsidRPr="00626583" w:rsidRDefault="00A224D2" w:rsidP="006C0505">
      <w:pPr>
        <w:pStyle w:val="Sarakstarindkopa"/>
        <w:numPr>
          <w:ilvl w:val="0"/>
          <w:numId w:val="28"/>
        </w:numPr>
        <w:spacing w:after="0" w:line="240" w:lineRule="auto"/>
        <w:jc w:val="center"/>
        <w:rPr>
          <w:rFonts w:ascii="Times New Roman" w:eastAsia="Times New Roman" w:hAnsi="Times New Roman" w:cs="Times New Roman"/>
          <w:b/>
          <w:caps/>
          <w:sz w:val="24"/>
          <w:szCs w:val="24"/>
        </w:rPr>
      </w:pPr>
      <w:r w:rsidRPr="00626583">
        <w:rPr>
          <w:rFonts w:ascii="Times New Roman" w:eastAsia="Times New Roman" w:hAnsi="Times New Roman" w:cs="Times New Roman"/>
          <w:b/>
          <w:sz w:val="24"/>
          <w:szCs w:val="24"/>
        </w:rPr>
        <w:t xml:space="preserve">IEPIRKUMU </w:t>
      </w:r>
      <w:r w:rsidR="0067144B" w:rsidRPr="00626583">
        <w:rPr>
          <w:rFonts w:ascii="Times New Roman" w:eastAsia="Times New Roman" w:hAnsi="Times New Roman" w:cs="Times New Roman"/>
          <w:b/>
          <w:caps/>
          <w:sz w:val="24"/>
          <w:szCs w:val="24"/>
        </w:rPr>
        <w:t>komisijas darbība</w:t>
      </w:r>
      <w:r w:rsidR="00F27E67" w:rsidRPr="00626583">
        <w:rPr>
          <w:rFonts w:ascii="Times New Roman" w:eastAsia="Times New Roman" w:hAnsi="Times New Roman" w:cs="Times New Roman"/>
          <w:b/>
          <w:caps/>
          <w:sz w:val="24"/>
          <w:szCs w:val="24"/>
        </w:rPr>
        <w:t xml:space="preserve"> un </w:t>
      </w:r>
      <w:r w:rsidR="0067144B" w:rsidRPr="00626583">
        <w:rPr>
          <w:rFonts w:ascii="Times New Roman" w:eastAsia="Times New Roman" w:hAnsi="Times New Roman" w:cs="Times New Roman"/>
          <w:b/>
          <w:caps/>
          <w:sz w:val="24"/>
          <w:szCs w:val="24"/>
        </w:rPr>
        <w:t xml:space="preserve">tiesības </w:t>
      </w:r>
    </w:p>
    <w:p w14:paraId="0A02F24D" w14:textId="2D883BAD" w:rsidR="0067144B" w:rsidRPr="00626583" w:rsidRDefault="0067144B" w:rsidP="006E6760">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Iepirkumu komisijas tiesības:</w:t>
      </w:r>
    </w:p>
    <w:p w14:paraId="2E1638D5" w14:textId="6B69F32A"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pieprasīt, lai </w:t>
      </w:r>
      <w:r w:rsidR="00E521CE">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 xml:space="preserve">retendents precizētu informāciju par savu piedāvājumu, ja tas nepieciešams piedāvājumu noformējuma pārbaudei, </w:t>
      </w:r>
      <w:r w:rsidR="00E521CE">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retendentu atlasei, kā arī piedāvājumu novērtēšanai;</w:t>
      </w:r>
    </w:p>
    <w:p w14:paraId="258F1A73" w14:textId="4133DE9A"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normatīvajos aktos noteiktajā kārtībā labot </w:t>
      </w:r>
      <w:r w:rsidR="00E521CE">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 xml:space="preserve">retendenta finanšu piedāvājumā aritmētiskās kļūdas, informējot par to </w:t>
      </w:r>
      <w:r w:rsidR="00E521CE">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retendentu;</w:t>
      </w:r>
    </w:p>
    <w:p w14:paraId="7DF663CC" w14:textId="79E395CC"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pieņemt lēmumu slēgt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epirkuma līgumu;</w:t>
      </w:r>
    </w:p>
    <w:p w14:paraId="26833E4D" w14:textId="2BB60383" w:rsidR="003037E3" w:rsidRDefault="0067144B" w:rsidP="00E521CE">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jebkurā brīdī pārtraukt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epirkuma procedūru, ja tam ir objektīvs pamatojums.</w:t>
      </w:r>
    </w:p>
    <w:p w14:paraId="35209098" w14:textId="77777777" w:rsidR="00E521CE" w:rsidRPr="00E521CE" w:rsidRDefault="00E521CE" w:rsidP="00E521CE">
      <w:pPr>
        <w:tabs>
          <w:tab w:val="left" w:pos="1276"/>
        </w:tabs>
        <w:spacing w:after="0" w:line="240" w:lineRule="auto"/>
        <w:jc w:val="both"/>
        <w:rPr>
          <w:rFonts w:ascii="Times New Roman" w:eastAsia="Times New Roman" w:hAnsi="Times New Roman" w:cs="Times New Roman"/>
          <w:sz w:val="24"/>
          <w:szCs w:val="24"/>
        </w:rPr>
      </w:pPr>
    </w:p>
    <w:p w14:paraId="6CAD90D6" w14:textId="77777777" w:rsidR="0067144B" w:rsidRPr="00626583" w:rsidRDefault="0067144B" w:rsidP="004213A0">
      <w:pPr>
        <w:pStyle w:val="Sarakstarindkopa"/>
        <w:numPr>
          <w:ilvl w:val="0"/>
          <w:numId w:val="28"/>
        </w:numPr>
        <w:spacing w:after="0" w:line="240" w:lineRule="auto"/>
        <w:jc w:val="center"/>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 xml:space="preserve">PRETENDENTA TIESĪBAS </w:t>
      </w:r>
    </w:p>
    <w:p w14:paraId="599A562E" w14:textId="48D003FF" w:rsidR="0067144B" w:rsidRPr="00626583" w:rsidRDefault="0067144B" w:rsidP="006E6760">
      <w:pPr>
        <w:pStyle w:val="Sarakstarindkopa"/>
        <w:numPr>
          <w:ilvl w:val="1"/>
          <w:numId w:val="28"/>
        </w:numPr>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Pretendenta tiesības:</w:t>
      </w:r>
    </w:p>
    <w:p w14:paraId="10E9070B" w14:textId="77777777" w:rsidR="0067144B" w:rsidRPr="00626583" w:rsidRDefault="0067144B" w:rsidP="004213A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piedalīties piedāvājumu atvēršanas sanāksmē;</w:t>
      </w:r>
    </w:p>
    <w:p w14:paraId="56BFECCA" w14:textId="523D3EE5" w:rsidR="0067144B" w:rsidRPr="00626583" w:rsidRDefault="0067144B" w:rsidP="006E6760">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uzdot Iepirkumu komisijai jautājumus un iesniegt iebildumus par </w:t>
      </w:r>
      <w:r w:rsidR="006E6760" w:rsidRPr="00626583">
        <w:rPr>
          <w:rFonts w:ascii="Times New Roman" w:eastAsia="Times New Roman" w:hAnsi="Times New Roman" w:cs="Times New Roman"/>
          <w:sz w:val="24"/>
          <w:szCs w:val="24"/>
        </w:rPr>
        <w:t>I</w:t>
      </w:r>
      <w:r w:rsidR="005348D3" w:rsidRPr="00626583">
        <w:rPr>
          <w:rFonts w:ascii="Times New Roman" w:eastAsia="Times New Roman" w:hAnsi="Times New Roman" w:cs="Times New Roman"/>
          <w:sz w:val="24"/>
          <w:szCs w:val="24"/>
        </w:rPr>
        <w:t>epirkuma</w:t>
      </w:r>
      <w:r w:rsidRPr="00626583">
        <w:rPr>
          <w:rFonts w:ascii="Times New Roman" w:eastAsia="Times New Roman" w:hAnsi="Times New Roman" w:cs="Times New Roman"/>
          <w:sz w:val="24"/>
          <w:szCs w:val="24"/>
        </w:rPr>
        <w:t xml:space="preserve"> dokumentāciju</w:t>
      </w:r>
      <w:r w:rsidR="00A224D2" w:rsidRPr="00626583">
        <w:rPr>
          <w:rFonts w:ascii="Times New Roman" w:eastAsia="Times New Roman" w:hAnsi="Times New Roman" w:cs="Times New Roman"/>
          <w:sz w:val="24"/>
          <w:szCs w:val="24"/>
        </w:rPr>
        <w:t>;</w:t>
      </w:r>
    </w:p>
    <w:p w14:paraId="747EC68A" w14:textId="56167518" w:rsidR="003037E3" w:rsidRDefault="0067144B" w:rsidP="00E521CE">
      <w:pPr>
        <w:pStyle w:val="Sarakstarindkopa"/>
        <w:numPr>
          <w:ilvl w:val="2"/>
          <w:numId w:val="28"/>
        </w:numPr>
        <w:tabs>
          <w:tab w:val="left" w:pos="1276"/>
        </w:tabs>
        <w:spacing w:after="0" w:line="240" w:lineRule="auto"/>
        <w:ind w:left="127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segt visas izmaksas, kas saistītas ar piedāvājuma sagatavošanu un iesniegšanu.</w:t>
      </w:r>
    </w:p>
    <w:p w14:paraId="5918BA77" w14:textId="77777777" w:rsidR="00E521CE" w:rsidRPr="00E521CE" w:rsidRDefault="00E521CE" w:rsidP="00E521CE">
      <w:pPr>
        <w:tabs>
          <w:tab w:val="left" w:pos="1276"/>
        </w:tabs>
        <w:spacing w:after="0" w:line="240" w:lineRule="auto"/>
        <w:jc w:val="both"/>
        <w:rPr>
          <w:rFonts w:ascii="Times New Roman" w:eastAsia="Times New Roman" w:hAnsi="Times New Roman" w:cs="Times New Roman"/>
          <w:sz w:val="24"/>
          <w:szCs w:val="24"/>
        </w:rPr>
      </w:pPr>
    </w:p>
    <w:p w14:paraId="2B47E671" w14:textId="3C297476" w:rsidR="0067144B" w:rsidRPr="00626583" w:rsidRDefault="0067144B" w:rsidP="00C84716">
      <w:pPr>
        <w:pStyle w:val="Sarakstarindkopa"/>
        <w:numPr>
          <w:ilvl w:val="0"/>
          <w:numId w:val="28"/>
        </w:numPr>
        <w:spacing w:after="0" w:line="240" w:lineRule="auto"/>
        <w:jc w:val="center"/>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NOLIKUMA PIELIKUMI</w:t>
      </w:r>
    </w:p>
    <w:p w14:paraId="006057A5" w14:textId="77777777" w:rsidR="0067144B" w:rsidRPr="00626583" w:rsidRDefault="0067144B" w:rsidP="0067144B">
      <w:pPr>
        <w:spacing w:after="0" w:line="240" w:lineRule="auto"/>
        <w:contextualSpacing/>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Pielikums Nr.1 – Pieteikums uz 1 (vienas) lapas;</w:t>
      </w:r>
    </w:p>
    <w:p w14:paraId="0B0EF936" w14:textId="60722817" w:rsidR="0067144B" w:rsidRPr="00280A78" w:rsidRDefault="0067144B" w:rsidP="0067144B">
      <w:pPr>
        <w:spacing w:after="0" w:line="240" w:lineRule="auto"/>
        <w:ind w:left="5880" w:right="-49" w:hanging="5880"/>
        <w:contextualSpacing/>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Pielikums Nr.2 –</w:t>
      </w:r>
      <w:r w:rsidRPr="00626583">
        <w:rPr>
          <w:rFonts w:ascii="Times New Roman" w:hAnsi="Times New Roman" w:cs="Times New Roman"/>
          <w:sz w:val="24"/>
          <w:szCs w:val="24"/>
        </w:rPr>
        <w:t xml:space="preserve"> </w:t>
      </w:r>
      <w:r w:rsidRPr="00280A78">
        <w:rPr>
          <w:rFonts w:ascii="Times New Roman" w:hAnsi="Times New Roman" w:cs="Times New Roman"/>
          <w:sz w:val="24"/>
          <w:szCs w:val="24"/>
        </w:rPr>
        <w:t xml:space="preserve">Noteikumi, kas jāievēro sagatavojot piedāvājumu </w:t>
      </w:r>
      <w:r w:rsidRPr="00280A78">
        <w:rPr>
          <w:rFonts w:ascii="Times New Roman" w:eastAsia="Times New Roman" w:hAnsi="Times New Roman" w:cs="Times New Roman"/>
          <w:sz w:val="24"/>
          <w:szCs w:val="24"/>
        </w:rPr>
        <w:t>uz 3 (tr</w:t>
      </w:r>
      <w:r w:rsidR="00280A78">
        <w:rPr>
          <w:rFonts w:ascii="Times New Roman" w:eastAsia="Times New Roman" w:hAnsi="Times New Roman" w:cs="Times New Roman"/>
          <w:sz w:val="24"/>
          <w:szCs w:val="24"/>
        </w:rPr>
        <w:t>īs</w:t>
      </w:r>
      <w:r w:rsidRPr="00280A78">
        <w:rPr>
          <w:rFonts w:ascii="Times New Roman" w:eastAsia="Times New Roman" w:hAnsi="Times New Roman" w:cs="Times New Roman"/>
          <w:sz w:val="24"/>
          <w:szCs w:val="24"/>
        </w:rPr>
        <w:t>) lapām;</w:t>
      </w:r>
    </w:p>
    <w:p w14:paraId="587B3CCC" w14:textId="0DB03C08" w:rsidR="0067144B" w:rsidRPr="00280A78" w:rsidRDefault="0067144B" w:rsidP="0067144B">
      <w:pPr>
        <w:spacing w:after="0" w:line="240" w:lineRule="auto"/>
        <w:contextualSpacing/>
        <w:jc w:val="both"/>
        <w:rPr>
          <w:rFonts w:ascii="Times New Roman" w:eastAsia="Times New Roman" w:hAnsi="Times New Roman" w:cs="Times New Roman"/>
          <w:sz w:val="24"/>
          <w:szCs w:val="24"/>
        </w:rPr>
      </w:pPr>
      <w:bookmarkStart w:id="4" w:name="_Hlk62805637"/>
      <w:r w:rsidRPr="00280A78">
        <w:rPr>
          <w:rFonts w:ascii="Times New Roman" w:eastAsia="Times New Roman" w:hAnsi="Times New Roman" w:cs="Times New Roman"/>
          <w:sz w:val="24"/>
          <w:szCs w:val="24"/>
        </w:rPr>
        <w:t>Pielikums Nr.3 –</w:t>
      </w:r>
      <w:r w:rsidRPr="00280A78">
        <w:rPr>
          <w:rFonts w:ascii="Times New Roman" w:hAnsi="Times New Roman" w:cs="Times New Roman"/>
          <w:sz w:val="24"/>
          <w:szCs w:val="24"/>
        </w:rPr>
        <w:t xml:space="preserve"> </w:t>
      </w:r>
      <w:bookmarkEnd w:id="4"/>
      <w:r w:rsidR="008539B1" w:rsidRPr="00280A78">
        <w:rPr>
          <w:rFonts w:ascii="Times New Roman" w:hAnsi="Times New Roman" w:cs="Times New Roman"/>
          <w:sz w:val="24"/>
          <w:szCs w:val="24"/>
        </w:rPr>
        <w:t>Līguma s</w:t>
      </w:r>
      <w:r w:rsidR="005348D3" w:rsidRPr="00280A78">
        <w:rPr>
          <w:rFonts w:ascii="Times New Roman" w:hAnsi="Times New Roman" w:cs="Times New Roman"/>
          <w:sz w:val="24"/>
          <w:szCs w:val="24"/>
        </w:rPr>
        <w:t xml:space="preserve">aistību izpildes </w:t>
      </w:r>
      <w:r w:rsidR="008539B1" w:rsidRPr="00280A78">
        <w:rPr>
          <w:rFonts w:ascii="Times New Roman" w:hAnsi="Times New Roman" w:cs="Times New Roman"/>
          <w:sz w:val="24"/>
          <w:szCs w:val="24"/>
        </w:rPr>
        <w:t>nod</w:t>
      </w:r>
      <w:r w:rsidR="007C38C9" w:rsidRPr="00280A78">
        <w:rPr>
          <w:rFonts w:ascii="Times New Roman" w:hAnsi="Times New Roman" w:cs="Times New Roman"/>
          <w:sz w:val="24"/>
          <w:szCs w:val="24"/>
        </w:rPr>
        <w:t>ro</w:t>
      </w:r>
      <w:r w:rsidR="008539B1" w:rsidRPr="00280A78">
        <w:rPr>
          <w:rFonts w:ascii="Times New Roman" w:hAnsi="Times New Roman" w:cs="Times New Roman"/>
          <w:sz w:val="24"/>
          <w:szCs w:val="24"/>
        </w:rPr>
        <w:t>šinājums</w:t>
      </w:r>
      <w:r w:rsidR="00F27E67" w:rsidRPr="00280A78">
        <w:rPr>
          <w:rFonts w:ascii="Times New Roman" w:hAnsi="Times New Roman" w:cs="Times New Roman"/>
          <w:sz w:val="24"/>
          <w:szCs w:val="24"/>
        </w:rPr>
        <w:t xml:space="preserve"> (paraugs)</w:t>
      </w:r>
      <w:r w:rsidRPr="00280A78">
        <w:rPr>
          <w:rFonts w:ascii="Times New Roman" w:eastAsia="Times New Roman" w:hAnsi="Times New Roman" w:cs="Times New Roman"/>
          <w:sz w:val="24"/>
          <w:szCs w:val="24"/>
        </w:rPr>
        <w:t xml:space="preserve"> uz 1 (vienas) lapas;</w:t>
      </w:r>
    </w:p>
    <w:p w14:paraId="0AD83E76" w14:textId="77777777" w:rsidR="0067144B" w:rsidRPr="00280A78" w:rsidRDefault="0067144B" w:rsidP="0067144B">
      <w:pPr>
        <w:spacing w:after="0" w:line="240" w:lineRule="auto"/>
        <w:rPr>
          <w:rFonts w:ascii="Times New Roman" w:hAnsi="Times New Roman" w:cs="Times New Roman"/>
          <w:sz w:val="24"/>
          <w:szCs w:val="24"/>
        </w:rPr>
      </w:pPr>
      <w:r w:rsidRPr="00280A78">
        <w:rPr>
          <w:rFonts w:ascii="Times New Roman" w:eastAsia="Times New Roman" w:hAnsi="Times New Roman" w:cs="Times New Roman"/>
          <w:sz w:val="24"/>
          <w:szCs w:val="24"/>
        </w:rPr>
        <w:t xml:space="preserve">Pielikums Nr.4 – Informācija par apakšuzņēmēju uz 1 (vienas) lapas; </w:t>
      </w:r>
    </w:p>
    <w:p w14:paraId="24E0EFB0" w14:textId="77777777" w:rsidR="0067144B" w:rsidRPr="00280A78" w:rsidRDefault="0067144B" w:rsidP="0067144B">
      <w:pPr>
        <w:spacing w:after="0" w:line="240" w:lineRule="auto"/>
        <w:contextualSpacing/>
        <w:jc w:val="both"/>
        <w:rPr>
          <w:rFonts w:ascii="Times New Roman" w:eastAsia="Times New Roman" w:hAnsi="Times New Roman" w:cs="Times New Roman"/>
          <w:sz w:val="24"/>
          <w:szCs w:val="24"/>
        </w:rPr>
      </w:pPr>
      <w:r w:rsidRPr="00280A78">
        <w:rPr>
          <w:rFonts w:ascii="Times New Roman" w:eastAsia="Times New Roman" w:hAnsi="Times New Roman" w:cs="Times New Roman"/>
          <w:sz w:val="24"/>
          <w:szCs w:val="24"/>
        </w:rPr>
        <w:t xml:space="preserve">Pielikums Nr.5 – Līguma projekts uz 6 (sešām) lapām; </w:t>
      </w:r>
    </w:p>
    <w:p w14:paraId="3FFE78B8" w14:textId="5475C030" w:rsidR="00EC1363" w:rsidRPr="00280A78" w:rsidRDefault="0067144B" w:rsidP="0067144B">
      <w:pPr>
        <w:spacing w:after="0" w:line="240" w:lineRule="auto"/>
        <w:contextualSpacing/>
        <w:jc w:val="both"/>
        <w:rPr>
          <w:rFonts w:ascii="Times New Roman" w:eastAsia="Times New Roman" w:hAnsi="Times New Roman" w:cs="Times New Roman"/>
          <w:sz w:val="24"/>
          <w:szCs w:val="24"/>
        </w:rPr>
      </w:pPr>
      <w:bookmarkStart w:id="5" w:name="_Hlk529267166"/>
      <w:r w:rsidRPr="00280A78">
        <w:rPr>
          <w:rFonts w:ascii="Times New Roman" w:eastAsia="Times New Roman" w:hAnsi="Times New Roman" w:cs="Times New Roman"/>
          <w:sz w:val="24"/>
          <w:szCs w:val="24"/>
        </w:rPr>
        <w:t>Pielikums Nr.</w:t>
      </w:r>
      <w:r w:rsidR="008A6FB5" w:rsidRPr="00280A78">
        <w:rPr>
          <w:rFonts w:ascii="Times New Roman" w:eastAsia="Times New Roman" w:hAnsi="Times New Roman" w:cs="Times New Roman"/>
          <w:sz w:val="24"/>
          <w:szCs w:val="24"/>
        </w:rPr>
        <w:t>6</w:t>
      </w:r>
      <w:r w:rsidRPr="00280A78">
        <w:rPr>
          <w:rFonts w:ascii="Times New Roman" w:eastAsia="Times New Roman" w:hAnsi="Times New Roman" w:cs="Times New Roman"/>
          <w:sz w:val="24"/>
          <w:szCs w:val="24"/>
        </w:rPr>
        <w:t xml:space="preserve"> </w:t>
      </w:r>
      <w:bookmarkEnd w:id="5"/>
      <w:r w:rsidRPr="00280A78">
        <w:rPr>
          <w:rFonts w:ascii="Times New Roman" w:eastAsia="Times New Roman" w:hAnsi="Times New Roman" w:cs="Times New Roman"/>
          <w:sz w:val="24"/>
          <w:szCs w:val="24"/>
        </w:rPr>
        <w:t xml:space="preserve">– </w:t>
      </w:r>
      <w:r w:rsidR="008A6FB5" w:rsidRPr="00280A78">
        <w:rPr>
          <w:rFonts w:ascii="Times New Roman" w:eastAsia="Times New Roman" w:hAnsi="Times New Roman" w:cs="Times New Roman"/>
          <w:sz w:val="24"/>
          <w:szCs w:val="24"/>
        </w:rPr>
        <w:t>Tehniskā specifikācija</w:t>
      </w:r>
      <w:r w:rsidR="00EC1363" w:rsidRPr="00280A78">
        <w:rPr>
          <w:rFonts w:ascii="Times New Roman" w:eastAsia="Times New Roman" w:hAnsi="Times New Roman" w:cs="Times New Roman"/>
          <w:sz w:val="24"/>
          <w:szCs w:val="24"/>
        </w:rPr>
        <w:t xml:space="preserve"> </w:t>
      </w:r>
      <w:r w:rsidR="003037E3" w:rsidRPr="00280A78">
        <w:rPr>
          <w:rFonts w:ascii="Times New Roman" w:eastAsia="Times New Roman" w:hAnsi="Times New Roman" w:cs="Times New Roman"/>
          <w:sz w:val="24"/>
          <w:szCs w:val="24"/>
        </w:rPr>
        <w:t xml:space="preserve">uz </w:t>
      </w:r>
      <w:r w:rsidR="00EC1363" w:rsidRPr="00280A78">
        <w:rPr>
          <w:rFonts w:ascii="Times New Roman" w:eastAsia="Times New Roman" w:hAnsi="Times New Roman" w:cs="Times New Roman"/>
          <w:sz w:val="24"/>
          <w:szCs w:val="24"/>
        </w:rPr>
        <w:t>3 (trīs) lapām;</w:t>
      </w:r>
    </w:p>
    <w:p w14:paraId="10791456" w14:textId="007DDB6F" w:rsidR="003037E3" w:rsidRPr="00280A78" w:rsidRDefault="00EC1363" w:rsidP="0067144B">
      <w:pPr>
        <w:spacing w:after="0" w:line="240" w:lineRule="auto"/>
        <w:contextualSpacing/>
        <w:jc w:val="both"/>
        <w:rPr>
          <w:rFonts w:ascii="Times New Roman" w:eastAsia="Times New Roman" w:hAnsi="Times New Roman" w:cs="Times New Roman"/>
          <w:sz w:val="24"/>
          <w:szCs w:val="24"/>
        </w:rPr>
      </w:pPr>
      <w:r w:rsidRPr="00280A78">
        <w:rPr>
          <w:rFonts w:ascii="Times New Roman" w:eastAsia="Times New Roman" w:hAnsi="Times New Roman" w:cs="Times New Roman"/>
          <w:sz w:val="24"/>
          <w:szCs w:val="24"/>
        </w:rPr>
        <w:t xml:space="preserve">Pielikums Nr.7 – Tāmē iekļaujamie darbi </w:t>
      </w:r>
      <w:r w:rsidR="00280A78">
        <w:rPr>
          <w:rFonts w:ascii="Times New Roman" w:eastAsia="Times New Roman" w:hAnsi="Times New Roman" w:cs="Times New Roman"/>
          <w:sz w:val="24"/>
          <w:szCs w:val="24"/>
        </w:rPr>
        <w:t xml:space="preserve">uz </w:t>
      </w:r>
      <w:r w:rsidRPr="00280A78">
        <w:rPr>
          <w:rFonts w:ascii="Times New Roman" w:eastAsia="Times New Roman" w:hAnsi="Times New Roman" w:cs="Times New Roman"/>
          <w:sz w:val="24"/>
          <w:szCs w:val="24"/>
        </w:rPr>
        <w:t>1 (vienas) lapas</w:t>
      </w:r>
      <w:r w:rsidR="0067144B" w:rsidRPr="00280A78">
        <w:rPr>
          <w:rFonts w:ascii="Times New Roman" w:eastAsia="Times New Roman" w:hAnsi="Times New Roman" w:cs="Times New Roman"/>
          <w:sz w:val="24"/>
          <w:szCs w:val="24"/>
        </w:rPr>
        <w:t xml:space="preserve">. </w:t>
      </w:r>
    </w:p>
    <w:p w14:paraId="27D53931" w14:textId="77777777" w:rsidR="0067144B" w:rsidRPr="00626583" w:rsidRDefault="0067144B" w:rsidP="0067144B">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lastRenderedPageBreak/>
        <w:t xml:space="preserve">Pielikums Nr.1 </w:t>
      </w:r>
    </w:p>
    <w:p w14:paraId="221E881E" w14:textId="77777777" w:rsidR="006C0505" w:rsidRPr="00626583" w:rsidRDefault="006C0505" w:rsidP="0067144B">
      <w:pPr>
        <w:spacing w:before="120" w:after="120" w:line="240" w:lineRule="auto"/>
        <w:jc w:val="center"/>
        <w:rPr>
          <w:rFonts w:ascii="Times New Roman" w:eastAsia="Times New Roman" w:hAnsi="Times New Roman" w:cs="Times New Roman"/>
          <w:b/>
          <w:sz w:val="24"/>
          <w:szCs w:val="24"/>
        </w:rPr>
      </w:pPr>
    </w:p>
    <w:p w14:paraId="216C06A5" w14:textId="77777777" w:rsidR="006C0505" w:rsidRPr="00626583" w:rsidRDefault="006C0505" w:rsidP="00242A72">
      <w:pPr>
        <w:spacing w:after="0" w:line="240" w:lineRule="auto"/>
        <w:rPr>
          <w:rFonts w:ascii="Times New Roman" w:eastAsia="Times New Roman" w:hAnsi="Times New Roman" w:cs="Times New Roman"/>
          <w:b/>
          <w:sz w:val="24"/>
          <w:szCs w:val="24"/>
        </w:rPr>
      </w:pPr>
    </w:p>
    <w:p w14:paraId="39FFD8B4" w14:textId="32E43434" w:rsidR="0067144B" w:rsidRPr="00626583" w:rsidRDefault="0067144B" w:rsidP="00242A72">
      <w:pPr>
        <w:tabs>
          <w:tab w:val="left" w:pos="2127"/>
          <w:tab w:val="left" w:pos="9071"/>
        </w:tabs>
        <w:spacing w:after="0" w:line="240" w:lineRule="auto"/>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 xml:space="preserve">Uzņēmuma rekvizīti </w:t>
      </w:r>
      <w:r w:rsidR="00242A72" w:rsidRPr="00626583">
        <w:rPr>
          <w:rFonts w:ascii="Times New Roman" w:eastAsia="Times New Roman" w:hAnsi="Times New Roman" w:cs="Times New Roman"/>
          <w:b/>
          <w:sz w:val="24"/>
          <w:szCs w:val="24"/>
        </w:rPr>
        <w:tab/>
      </w:r>
    </w:p>
    <w:p w14:paraId="552436EA" w14:textId="77777777" w:rsidR="006C0505" w:rsidRPr="00626583" w:rsidRDefault="006C0505" w:rsidP="00242A72">
      <w:pPr>
        <w:pBdr>
          <w:top w:val="single" w:sz="4" w:space="1" w:color="auto"/>
        </w:pBdr>
        <w:spacing w:after="0" w:line="240" w:lineRule="auto"/>
        <w:ind w:left="2127"/>
        <w:jc w:val="center"/>
        <w:rPr>
          <w:rFonts w:ascii="Times New Roman" w:eastAsia="Times New Roman" w:hAnsi="Times New Roman" w:cs="Times New Roman"/>
          <w:b/>
          <w:sz w:val="24"/>
          <w:szCs w:val="24"/>
        </w:rPr>
      </w:pPr>
    </w:p>
    <w:p w14:paraId="17C35E2A" w14:textId="7A96A044" w:rsidR="006C0505" w:rsidRPr="00626583" w:rsidRDefault="0067144B" w:rsidP="00242A72">
      <w:pPr>
        <w:spacing w:after="0" w:line="240" w:lineRule="auto"/>
        <w:jc w:val="center"/>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PIETEIKUMS</w:t>
      </w:r>
    </w:p>
    <w:p w14:paraId="37CAD860" w14:textId="7F8F4A75" w:rsidR="006C0505" w:rsidRPr="00626583" w:rsidRDefault="006C0505" w:rsidP="00242A72">
      <w:pPr>
        <w:spacing w:after="0" w:line="240" w:lineRule="auto"/>
        <w:jc w:val="center"/>
        <w:rPr>
          <w:rFonts w:ascii="Times New Roman" w:eastAsia="Times New Roman" w:hAnsi="Times New Roman" w:cs="Times New Roman"/>
          <w:bCs/>
          <w:sz w:val="24"/>
          <w:szCs w:val="24"/>
          <w:lang w:eastAsia="lv-LV"/>
        </w:rPr>
      </w:pPr>
      <w:r w:rsidRPr="00626583">
        <w:rPr>
          <w:rFonts w:ascii="Times New Roman" w:eastAsia="Times New Roman" w:hAnsi="Times New Roman" w:cs="Times New Roman"/>
          <w:bCs/>
          <w:sz w:val="24"/>
          <w:szCs w:val="24"/>
          <w:lang w:eastAsia="lv-LV"/>
        </w:rPr>
        <w:t xml:space="preserve">Iepirkumam </w:t>
      </w:r>
      <w:r w:rsidRPr="00626583">
        <w:rPr>
          <w:rFonts w:ascii="Times New Roman" w:eastAsia="Times New Roman" w:hAnsi="Times New Roman" w:cs="Times New Roman"/>
          <w:b/>
          <w:sz w:val="24"/>
          <w:szCs w:val="24"/>
          <w:lang w:eastAsia="lv-LV"/>
        </w:rPr>
        <w:t>“Granulu katla iegāde un uzstādīšana”</w:t>
      </w:r>
      <w:r w:rsidRPr="00626583">
        <w:rPr>
          <w:rFonts w:ascii="Times New Roman" w:eastAsia="Times New Roman" w:hAnsi="Times New Roman" w:cs="Times New Roman"/>
          <w:bCs/>
          <w:sz w:val="24"/>
          <w:szCs w:val="24"/>
          <w:lang w:eastAsia="lv-LV"/>
        </w:rPr>
        <w:t>,</w:t>
      </w:r>
    </w:p>
    <w:p w14:paraId="7EA66397" w14:textId="504799DB" w:rsidR="006C0505" w:rsidRPr="00626583" w:rsidRDefault="006C0505" w:rsidP="00242A72">
      <w:pPr>
        <w:spacing w:after="0" w:line="240" w:lineRule="auto"/>
        <w:jc w:val="center"/>
        <w:rPr>
          <w:rFonts w:ascii="Times New Roman" w:eastAsia="Times New Roman" w:hAnsi="Times New Roman" w:cs="Times New Roman"/>
          <w:bCs/>
          <w:sz w:val="24"/>
          <w:szCs w:val="24"/>
          <w:lang w:eastAsia="lv-LV"/>
        </w:rPr>
      </w:pPr>
      <w:r w:rsidRPr="00626583">
        <w:rPr>
          <w:rFonts w:ascii="Times New Roman" w:eastAsia="Times New Roman" w:hAnsi="Times New Roman" w:cs="Times New Roman"/>
          <w:bCs/>
          <w:sz w:val="24"/>
          <w:szCs w:val="24"/>
          <w:lang w:eastAsia="lv-LV"/>
        </w:rPr>
        <w:t>identifikācijas numurs: LS 2026/11</w:t>
      </w:r>
    </w:p>
    <w:p w14:paraId="4E1BD0E6" w14:textId="77777777" w:rsidR="006C0505" w:rsidRPr="00626583" w:rsidRDefault="006C0505" w:rsidP="00242A72">
      <w:pPr>
        <w:spacing w:after="0" w:line="240" w:lineRule="auto"/>
        <w:jc w:val="center"/>
        <w:rPr>
          <w:rFonts w:ascii="Times New Roman" w:eastAsia="Times New Roman" w:hAnsi="Times New Roman" w:cs="Times New Roman"/>
          <w:bCs/>
          <w:sz w:val="24"/>
          <w:szCs w:val="24"/>
          <w:lang w:eastAsia="lv-LV"/>
        </w:rPr>
      </w:pPr>
    </w:p>
    <w:p w14:paraId="0CB5FD02" w14:textId="77777777" w:rsidR="006C0505" w:rsidRPr="00626583" w:rsidRDefault="006C0505" w:rsidP="00242A72">
      <w:pPr>
        <w:spacing w:after="0" w:line="240" w:lineRule="auto"/>
        <w:jc w:val="center"/>
        <w:rPr>
          <w:rFonts w:ascii="Times New Roman" w:eastAsia="Times New Roman" w:hAnsi="Times New Roman" w:cs="Times New Roman"/>
          <w:bCs/>
          <w:sz w:val="24"/>
          <w:szCs w:val="24"/>
          <w:lang w:eastAsia="lv-LV"/>
        </w:rPr>
      </w:pPr>
    </w:p>
    <w:p w14:paraId="763AC7F9" w14:textId="2F737159" w:rsidR="0067144B" w:rsidRPr="00626583" w:rsidRDefault="0067144B" w:rsidP="00242A72">
      <w:pPr>
        <w:spacing w:after="0" w:line="240" w:lineRule="auto"/>
        <w:rPr>
          <w:rFonts w:ascii="Times New Roman" w:eastAsia="Times New Roman" w:hAnsi="Times New Roman" w:cs="Times New Roman"/>
          <w:b/>
          <w:bCs/>
          <w:noProof/>
          <w:sz w:val="24"/>
          <w:szCs w:val="24"/>
          <w:lang w:eastAsia="lv-LV"/>
        </w:rPr>
      </w:pPr>
      <w:r w:rsidRPr="00626583">
        <w:rPr>
          <w:rFonts w:ascii="Times New Roman" w:eastAsia="Times New Roman" w:hAnsi="Times New Roman" w:cs="Times New Roman"/>
          <w:bCs/>
          <w:sz w:val="24"/>
          <w:szCs w:val="24"/>
          <w:lang w:eastAsia="lv-LV"/>
        </w:rPr>
        <w:t>piedāvājam</w:t>
      </w:r>
      <w:r w:rsidRPr="00626583">
        <w:rPr>
          <w:rFonts w:ascii="Times New Roman" w:eastAsia="Times New Roman" w:hAnsi="Times New Roman" w:cs="Times New Roman"/>
          <w:noProof/>
          <w:sz w:val="24"/>
          <w:szCs w:val="24"/>
          <w:lang w:eastAsia="lv-LV"/>
        </w:rPr>
        <w:t xml:space="preserve"> veikt </w:t>
      </w:r>
      <w:r w:rsidRPr="00626583">
        <w:rPr>
          <w:rFonts w:ascii="Times New Roman" w:eastAsia="Times New Roman" w:hAnsi="Times New Roman" w:cs="Times New Roman"/>
          <w:b/>
          <w:bCs/>
          <w:noProof/>
          <w:sz w:val="24"/>
          <w:szCs w:val="24"/>
          <w:lang w:eastAsia="lv-LV"/>
        </w:rPr>
        <w:t>darbus</w:t>
      </w:r>
      <w:r w:rsidRPr="00626583">
        <w:rPr>
          <w:rFonts w:ascii="Times New Roman" w:eastAsia="Times New Roman" w:hAnsi="Times New Roman" w:cs="Times New Roman"/>
          <w:noProof/>
          <w:sz w:val="24"/>
          <w:szCs w:val="24"/>
          <w:lang w:eastAsia="lv-LV"/>
        </w:rPr>
        <w:t xml:space="preserve">, </w:t>
      </w:r>
      <w:r w:rsidRPr="00626583">
        <w:rPr>
          <w:rFonts w:ascii="Times New Roman" w:eastAsia="Times New Roman" w:hAnsi="Times New Roman" w:cs="Times New Roman"/>
          <w:b/>
          <w:bCs/>
          <w:noProof/>
          <w:sz w:val="24"/>
          <w:szCs w:val="24"/>
          <w:lang w:eastAsia="lv-LV"/>
        </w:rPr>
        <w:t>par kopējo līgumcenu:</w:t>
      </w:r>
    </w:p>
    <w:p w14:paraId="53030F70" w14:textId="77777777" w:rsidR="006C0505" w:rsidRPr="00626583" w:rsidRDefault="006C0505" w:rsidP="00242A72">
      <w:pPr>
        <w:tabs>
          <w:tab w:val="left" w:pos="0"/>
          <w:tab w:val="left" w:pos="1080"/>
          <w:tab w:val="left" w:pos="1440"/>
        </w:tabs>
        <w:spacing w:after="0" w:line="240" w:lineRule="auto"/>
        <w:jc w:val="center"/>
        <w:rPr>
          <w:rFonts w:ascii="Times New Roman" w:eastAsia="Times New Roman" w:hAnsi="Times New Roman" w:cs="Times New Roman"/>
          <w:sz w:val="24"/>
          <w:szCs w:val="24"/>
        </w:rPr>
      </w:pPr>
    </w:p>
    <w:p w14:paraId="7B00527F" w14:textId="77777777" w:rsidR="006C0505" w:rsidRPr="00626583" w:rsidRDefault="006C0505" w:rsidP="00242A72">
      <w:pPr>
        <w:tabs>
          <w:tab w:val="left" w:pos="0"/>
          <w:tab w:val="left" w:pos="1080"/>
          <w:tab w:val="left" w:pos="1440"/>
        </w:tabs>
        <w:spacing w:after="0" w:line="240" w:lineRule="auto"/>
        <w:rPr>
          <w:rFonts w:ascii="Times New Roman" w:eastAsia="Times New Roman" w:hAnsi="Times New Roman" w:cs="Times New Roman"/>
          <w:sz w:val="24"/>
          <w:szCs w:val="24"/>
        </w:rPr>
      </w:pPr>
    </w:p>
    <w:p w14:paraId="49D60DFA" w14:textId="377412C1" w:rsidR="0067144B" w:rsidRPr="00626583" w:rsidRDefault="0067144B" w:rsidP="00242A72">
      <w:pPr>
        <w:pBdr>
          <w:top w:val="single" w:sz="4" w:space="1" w:color="auto"/>
        </w:pBdr>
        <w:spacing w:after="0" w:line="240" w:lineRule="auto"/>
        <w:jc w:val="center"/>
        <w:rPr>
          <w:rFonts w:ascii="Times New Roman" w:eastAsia="Times New Roman" w:hAnsi="Times New Roman" w:cs="Times New Roman"/>
          <w:i/>
          <w:iCs/>
          <w:sz w:val="20"/>
          <w:szCs w:val="20"/>
        </w:rPr>
      </w:pPr>
      <w:r w:rsidRPr="00626583">
        <w:rPr>
          <w:rFonts w:ascii="Times New Roman" w:eastAsia="Times New Roman" w:hAnsi="Times New Roman" w:cs="Times New Roman"/>
          <w:i/>
          <w:iCs/>
          <w:sz w:val="20"/>
          <w:szCs w:val="20"/>
        </w:rPr>
        <w:t>(kopējā piedāvātā līgumcena EUR, bez PVN)</w:t>
      </w:r>
    </w:p>
    <w:p w14:paraId="33E30551" w14:textId="77777777" w:rsidR="0067144B" w:rsidRPr="00626583" w:rsidRDefault="0067144B" w:rsidP="00242A72">
      <w:pPr>
        <w:spacing w:after="0" w:line="240" w:lineRule="auto"/>
        <w:rPr>
          <w:rFonts w:ascii="Times New Roman" w:eastAsia="Times New Roman" w:hAnsi="Times New Roman" w:cs="Times New Roman"/>
          <w:sz w:val="24"/>
          <w:szCs w:val="24"/>
        </w:rPr>
      </w:pPr>
    </w:p>
    <w:p w14:paraId="274FB192" w14:textId="77777777" w:rsidR="0067144B" w:rsidRPr="00626583" w:rsidRDefault="0067144B" w:rsidP="00242A72">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375BE9E8" w14:textId="77777777" w:rsidR="0067144B" w:rsidRPr="00626583" w:rsidRDefault="0067144B" w:rsidP="00242A72">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Ar šī pieteikuma iesniegšanu apliecinām, ka:</w:t>
      </w:r>
    </w:p>
    <w:p w14:paraId="5C294824" w14:textId="0688306B" w:rsidR="0067144B" w:rsidRPr="00626583" w:rsidRDefault="0067144B" w:rsidP="00242A72">
      <w:pPr>
        <w:numPr>
          <w:ilvl w:val="0"/>
          <w:numId w:val="2"/>
        </w:numPr>
        <w:tabs>
          <w:tab w:val="clear" w:pos="780"/>
        </w:tabs>
        <w:overflowPunct w:val="0"/>
        <w:autoSpaceDE w:val="0"/>
        <w:spacing w:after="0" w:line="240" w:lineRule="auto"/>
        <w:ind w:left="426" w:hanging="42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Apstiprinām, ka esam pilnībā iepazinušies ar Iepirkuma procedūras dokumentiem un šajā piedāvājuma cenā pilnībā iekļāvuši visas šajā sakarībā paredzētās izmaksas, un mums nav nekādu neskaidrību un pretenziju tagad, kā arī atsakāmies tādas celt visā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epirkuma līguma darbības laikā;</w:t>
      </w:r>
    </w:p>
    <w:p w14:paraId="36C16545" w14:textId="326F563F" w:rsidR="0067144B" w:rsidRPr="00626583" w:rsidRDefault="0067144B" w:rsidP="00242A72">
      <w:pPr>
        <w:numPr>
          <w:ilvl w:val="0"/>
          <w:numId w:val="2"/>
        </w:numPr>
        <w:tabs>
          <w:tab w:val="clear" w:pos="780"/>
        </w:tabs>
        <w:overflowPunct w:val="0"/>
        <w:autoSpaceDE w:val="0"/>
        <w:spacing w:after="0" w:line="240" w:lineRule="auto"/>
        <w:ind w:left="426" w:hanging="42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Neattiecas Sabiedrisko pakalpojumu sniedzēju iepirkumu likuma noteiktie 48.pantā minētie pretendentu izslēgšanas nosacījumi un ne</w:t>
      </w:r>
      <w:r w:rsidRPr="00626583">
        <w:rPr>
          <w:rFonts w:ascii="Times New Roman" w:hAnsi="Times New Roman" w:cs="Times New Roman"/>
          <w:sz w:val="24"/>
          <w:szCs w:val="24"/>
        </w:rPr>
        <w:t>attiecas Sankciju likuma izslēgšanas nosacījumi</w:t>
      </w:r>
      <w:r w:rsidRPr="00626583">
        <w:rPr>
          <w:rFonts w:ascii="Times New Roman" w:eastAsia="Times New Roman" w:hAnsi="Times New Roman" w:cs="Times New Roman"/>
          <w:sz w:val="24"/>
          <w:szCs w:val="24"/>
        </w:rPr>
        <w:t>;</w:t>
      </w:r>
    </w:p>
    <w:p w14:paraId="3456D9E4" w14:textId="2BCA123E" w:rsidR="0067144B" w:rsidRPr="00626583" w:rsidRDefault="0067144B" w:rsidP="00242A72">
      <w:pPr>
        <w:numPr>
          <w:ilvl w:val="0"/>
          <w:numId w:val="2"/>
        </w:numPr>
        <w:tabs>
          <w:tab w:val="clear" w:pos="780"/>
        </w:tabs>
        <w:overflowPunct w:val="0"/>
        <w:autoSpaceDE w:val="0"/>
        <w:spacing w:after="0" w:line="240" w:lineRule="auto"/>
        <w:ind w:left="426" w:hanging="426"/>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Esam iepazinušies ar sagatavoto līgumprojektu, piekrītam tā noteikumiem un apņema</w:t>
      </w:r>
      <w:r w:rsidR="00A53BF8" w:rsidRPr="00626583">
        <w:rPr>
          <w:rFonts w:ascii="Times New Roman" w:eastAsia="Times New Roman" w:hAnsi="Times New Roman" w:cs="Times New Roman"/>
          <w:sz w:val="24"/>
          <w:szCs w:val="24"/>
        </w:rPr>
        <w:t xml:space="preserve">mies </w:t>
      </w:r>
      <w:r w:rsidRPr="00626583">
        <w:rPr>
          <w:rFonts w:ascii="Times New Roman" w:eastAsia="Times New Roman" w:hAnsi="Times New Roman" w:cs="Times New Roman"/>
          <w:sz w:val="24"/>
          <w:szCs w:val="24"/>
        </w:rPr>
        <w:t xml:space="preserve">parakstīt Iepirkuma nolikuma pielikumā </w:t>
      </w:r>
      <w:r w:rsidR="00A53BF8" w:rsidRPr="00626583">
        <w:rPr>
          <w:rFonts w:ascii="Times New Roman" w:eastAsia="Times New Roman" w:hAnsi="Times New Roman" w:cs="Times New Roman"/>
          <w:sz w:val="24"/>
          <w:szCs w:val="24"/>
        </w:rPr>
        <w:t xml:space="preserve">pievienoto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 xml:space="preserve">epirkuma līgumu </w:t>
      </w:r>
      <w:r w:rsidR="00A53BF8" w:rsidRPr="00626583">
        <w:rPr>
          <w:rFonts w:ascii="Times New Roman" w:eastAsia="Times New Roman" w:hAnsi="Times New Roman" w:cs="Times New Roman"/>
          <w:sz w:val="24"/>
          <w:szCs w:val="24"/>
        </w:rPr>
        <w:t>attiecīgajā</w:t>
      </w:r>
      <w:r w:rsidRPr="00626583">
        <w:rPr>
          <w:rFonts w:ascii="Times New Roman" w:eastAsia="Times New Roman" w:hAnsi="Times New Roman" w:cs="Times New Roman"/>
          <w:sz w:val="24"/>
          <w:szCs w:val="24"/>
        </w:rPr>
        <w:t xml:space="preserve"> redakcijā, ja </w:t>
      </w:r>
      <w:r w:rsidR="002922A6" w:rsidRPr="00626583">
        <w:rPr>
          <w:rFonts w:ascii="Times New Roman" w:eastAsia="Times New Roman" w:hAnsi="Times New Roman" w:cs="Times New Roman"/>
          <w:sz w:val="24"/>
          <w:szCs w:val="24"/>
        </w:rPr>
        <w:t>P</w:t>
      </w:r>
      <w:r w:rsidRPr="00626583">
        <w:rPr>
          <w:rFonts w:ascii="Times New Roman" w:eastAsia="Times New Roman" w:hAnsi="Times New Roman" w:cs="Times New Roman"/>
          <w:sz w:val="24"/>
          <w:szCs w:val="24"/>
        </w:rPr>
        <w:t xml:space="preserve">asūtītāja Iepirkuma komisija pieņem lēmumu piešķirt tiesības slēgt konkrēto </w:t>
      </w:r>
      <w:r w:rsidR="006E6760" w:rsidRPr="00626583">
        <w:rPr>
          <w:rFonts w:ascii="Times New Roman" w:eastAsia="Times New Roman" w:hAnsi="Times New Roman" w:cs="Times New Roman"/>
          <w:sz w:val="24"/>
          <w:szCs w:val="24"/>
        </w:rPr>
        <w:t>I</w:t>
      </w:r>
      <w:r w:rsidRPr="00626583">
        <w:rPr>
          <w:rFonts w:ascii="Times New Roman" w:eastAsia="Times New Roman" w:hAnsi="Times New Roman" w:cs="Times New Roman"/>
          <w:sz w:val="24"/>
          <w:szCs w:val="24"/>
        </w:rPr>
        <w:t>epirkuma līgumu.</w:t>
      </w:r>
    </w:p>
    <w:p w14:paraId="02F1C0CC" w14:textId="77777777" w:rsidR="0067144B" w:rsidRPr="00626583" w:rsidRDefault="0067144B" w:rsidP="00242A72">
      <w:pPr>
        <w:spacing w:after="0" w:line="240" w:lineRule="auto"/>
        <w:jc w:val="both"/>
        <w:rPr>
          <w:rFonts w:ascii="Times New Roman" w:eastAsia="Times New Roman" w:hAnsi="Times New Roman" w:cs="Times New Roman"/>
          <w:b/>
          <w:sz w:val="24"/>
          <w:szCs w:val="24"/>
        </w:rPr>
      </w:pPr>
    </w:p>
    <w:p w14:paraId="2CED3F74" w14:textId="77777777" w:rsidR="006C0505" w:rsidRPr="00626583" w:rsidRDefault="006C0505" w:rsidP="00242A72">
      <w:pPr>
        <w:spacing w:after="0" w:line="240" w:lineRule="auto"/>
        <w:jc w:val="both"/>
        <w:rPr>
          <w:rFonts w:ascii="Times New Roman" w:eastAsia="Times New Roman" w:hAnsi="Times New Roman" w:cs="Times New Roman"/>
          <w:b/>
          <w:sz w:val="24"/>
          <w:szCs w:val="24"/>
        </w:rPr>
      </w:pPr>
    </w:p>
    <w:p w14:paraId="157CA41C" w14:textId="77777777" w:rsidR="00A53BF8" w:rsidRPr="00626583" w:rsidRDefault="00A53BF8" w:rsidP="00242A72">
      <w:pPr>
        <w:spacing w:after="0" w:line="240" w:lineRule="auto"/>
        <w:jc w:val="both"/>
        <w:rPr>
          <w:rFonts w:ascii="Times New Roman" w:eastAsia="Times New Roman" w:hAnsi="Times New Roman" w:cs="Times New Roman"/>
          <w:b/>
          <w:sz w:val="24"/>
          <w:szCs w:val="24"/>
        </w:rPr>
      </w:pPr>
    </w:p>
    <w:p w14:paraId="0F7DF1BB" w14:textId="42D680D7" w:rsidR="0067144B" w:rsidRPr="00626583" w:rsidRDefault="0067144B" w:rsidP="00242A72">
      <w:pPr>
        <w:tabs>
          <w:tab w:val="left" w:pos="0"/>
        </w:tabs>
        <w:spacing w:after="0" w:line="240" w:lineRule="auto"/>
        <w:jc w:val="both"/>
        <w:rPr>
          <w:rFonts w:ascii="Times New Roman" w:eastAsia="Times New Roman" w:hAnsi="Times New Roman" w:cs="Times New Roman"/>
          <w:bCs/>
          <w:sz w:val="24"/>
          <w:szCs w:val="24"/>
        </w:rPr>
      </w:pPr>
      <w:r w:rsidRPr="00626583">
        <w:rPr>
          <w:rFonts w:ascii="Times New Roman" w:eastAsia="Times New Roman" w:hAnsi="Times New Roman" w:cs="Times New Roman"/>
          <w:b/>
          <w:sz w:val="24"/>
          <w:szCs w:val="24"/>
        </w:rPr>
        <w:t>Pretendents</w:t>
      </w:r>
      <w:r w:rsidR="00242A72" w:rsidRPr="00626583">
        <w:rPr>
          <w:rFonts w:ascii="Times New Roman" w:eastAsia="Times New Roman" w:hAnsi="Times New Roman" w:cs="Times New Roman"/>
          <w:b/>
          <w:sz w:val="24"/>
          <w:szCs w:val="24"/>
        </w:rPr>
        <w:t xml:space="preserve"> </w:t>
      </w:r>
    </w:p>
    <w:p w14:paraId="4A217466" w14:textId="78BFE553" w:rsidR="00242A72" w:rsidRPr="00626583" w:rsidRDefault="0067144B" w:rsidP="00242A72">
      <w:pPr>
        <w:pBdr>
          <w:top w:val="single" w:sz="4" w:space="1" w:color="auto"/>
        </w:pBdr>
        <w:spacing w:after="0" w:line="240" w:lineRule="auto"/>
        <w:ind w:left="1276"/>
        <w:rPr>
          <w:rFonts w:ascii="Times New Roman" w:eastAsia="Times New Roman" w:hAnsi="Times New Roman" w:cs="Times New Roman"/>
          <w:i/>
          <w:iCs/>
          <w:sz w:val="20"/>
          <w:szCs w:val="20"/>
        </w:rPr>
      </w:pPr>
      <w:r w:rsidRPr="00626583">
        <w:rPr>
          <w:rFonts w:ascii="Times New Roman" w:eastAsia="Times New Roman" w:hAnsi="Times New Roman" w:cs="Times New Roman"/>
          <w:sz w:val="24"/>
          <w:szCs w:val="24"/>
        </w:rPr>
        <w:tab/>
      </w:r>
      <w:r w:rsidRPr="00626583">
        <w:rPr>
          <w:rFonts w:ascii="Times New Roman" w:eastAsia="Times New Roman" w:hAnsi="Times New Roman" w:cs="Times New Roman"/>
          <w:sz w:val="24"/>
          <w:szCs w:val="24"/>
        </w:rPr>
        <w:tab/>
      </w:r>
      <w:r w:rsidRPr="00626583">
        <w:rPr>
          <w:rFonts w:ascii="Times New Roman" w:eastAsia="Times New Roman" w:hAnsi="Times New Roman" w:cs="Times New Roman"/>
          <w:sz w:val="24"/>
          <w:szCs w:val="24"/>
        </w:rPr>
        <w:tab/>
      </w:r>
      <w:r w:rsidRPr="00626583">
        <w:rPr>
          <w:rFonts w:ascii="Times New Roman" w:eastAsia="Times New Roman" w:hAnsi="Times New Roman" w:cs="Times New Roman"/>
          <w:sz w:val="24"/>
          <w:szCs w:val="24"/>
        </w:rPr>
        <w:tab/>
      </w:r>
      <w:r w:rsidRPr="00626583">
        <w:rPr>
          <w:rFonts w:ascii="Times New Roman" w:eastAsia="Times New Roman" w:hAnsi="Times New Roman" w:cs="Times New Roman"/>
          <w:i/>
          <w:iCs/>
          <w:sz w:val="20"/>
          <w:szCs w:val="20"/>
        </w:rPr>
        <w:t>pretendenta nosaukums</w:t>
      </w:r>
    </w:p>
    <w:p w14:paraId="01868A26" w14:textId="77777777" w:rsidR="00242A72" w:rsidRPr="00626583" w:rsidRDefault="00242A72" w:rsidP="00242A72">
      <w:pPr>
        <w:tabs>
          <w:tab w:val="left" w:pos="0"/>
          <w:tab w:val="left" w:pos="360"/>
        </w:tabs>
        <w:spacing w:after="0" w:line="240" w:lineRule="auto"/>
        <w:rPr>
          <w:rFonts w:ascii="Times New Roman" w:eastAsia="Times New Roman" w:hAnsi="Times New Roman" w:cs="Times New Roman"/>
          <w:i/>
          <w:iCs/>
          <w:sz w:val="20"/>
          <w:szCs w:val="20"/>
        </w:rPr>
      </w:pPr>
    </w:p>
    <w:p w14:paraId="09CE34CC" w14:textId="77777777" w:rsidR="00242A72" w:rsidRPr="00626583" w:rsidRDefault="00242A72" w:rsidP="00242A72">
      <w:pPr>
        <w:tabs>
          <w:tab w:val="left" w:pos="0"/>
          <w:tab w:val="left" w:pos="360"/>
        </w:tabs>
        <w:spacing w:after="0" w:line="240" w:lineRule="auto"/>
        <w:rPr>
          <w:rFonts w:ascii="Times New Roman" w:eastAsia="Times New Roman" w:hAnsi="Times New Roman" w:cs="Times New Roman"/>
          <w:sz w:val="24"/>
          <w:szCs w:val="24"/>
          <w:lang w:eastAsia="lv-LV"/>
        </w:rPr>
      </w:pPr>
    </w:p>
    <w:p w14:paraId="5415FA2B" w14:textId="7E209611" w:rsidR="0067144B" w:rsidRPr="00626583" w:rsidRDefault="0067144B" w:rsidP="00242A72">
      <w:pPr>
        <w:pBdr>
          <w:top w:val="single" w:sz="4" w:space="1" w:color="auto"/>
        </w:pBdr>
        <w:tabs>
          <w:tab w:val="left" w:pos="0"/>
        </w:tabs>
        <w:spacing w:after="0" w:line="240" w:lineRule="auto"/>
        <w:jc w:val="center"/>
        <w:rPr>
          <w:rFonts w:ascii="Times New Roman" w:eastAsia="Times New Roman" w:hAnsi="Times New Roman" w:cs="Times New Roman"/>
          <w:i/>
          <w:iCs/>
          <w:sz w:val="20"/>
          <w:szCs w:val="20"/>
        </w:rPr>
      </w:pPr>
      <w:r w:rsidRPr="00626583">
        <w:rPr>
          <w:rFonts w:ascii="Times New Roman" w:eastAsia="Times New Roman" w:hAnsi="Times New Roman" w:cs="Times New Roman"/>
          <w:i/>
          <w:iCs/>
          <w:sz w:val="20"/>
          <w:szCs w:val="20"/>
        </w:rPr>
        <w:t>pretendenta adrese, tālruņa numuri</w:t>
      </w:r>
    </w:p>
    <w:p w14:paraId="6A2B23C0" w14:textId="77777777" w:rsidR="0067144B" w:rsidRPr="00626583" w:rsidRDefault="0067144B" w:rsidP="00242A72">
      <w:pPr>
        <w:tabs>
          <w:tab w:val="left" w:pos="0"/>
        </w:tabs>
        <w:spacing w:after="0" w:line="240" w:lineRule="auto"/>
        <w:jc w:val="both"/>
        <w:rPr>
          <w:rFonts w:ascii="Times New Roman" w:eastAsia="Times New Roman" w:hAnsi="Times New Roman" w:cs="Times New Roman"/>
          <w:sz w:val="24"/>
          <w:szCs w:val="24"/>
        </w:rPr>
      </w:pPr>
    </w:p>
    <w:p w14:paraId="70B7321C" w14:textId="46CC1F18" w:rsidR="006C0505" w:rsidRPr="00626583" w:rsidRDefault="006C0505" w:rsidP="00242A72">
      <w:pPr>
        <w:tabs>
          <w:tab w:val="left" w:pos="0"/>
          <w:tab w:val="left" w:pos="360"/>
        </w:tabs>
        <w:spacing w:after="0" w:line="240" w:lineRule="auto"/>
        <w:rPr>
          <w:rFonts w:ascii="Times New Roman" w:eastAsia="Times New Roman" w:hAnsi="Times New Roman" w:cs="Times New Roman"/>
          <w:sz w:val="24"/>
          <w:szCs w:val="24"/>
          <w:lang w:eastAsia="lv-LV"/>
        </w:rPr>
      </w:pPr>
    </w:p>
    <w:p w14:paraId="7E938B56" w14:textId="432A1432" w:rsidR="0067144B" w:rsidRPr="00626583" w:rsidRDefault="0067144B" w:rsidP="00242A72">
      <w:pPr>
        <w:pBdr>
          <w:top w:val="single" w:sz="4" w:space="1" w:color="auto"/>
        </w:pBdr>
        <w:tabs>
          <w:tab w:val="left" w:pos="0"/>
          <w:tab w:val="left" w:pos="360"/>
        </w:tabs>
        <w:spacing w:after="0" w:line="240" w:lineRule="auto"/>
        <w:jc w:val="center"/>
        <w:rPr>
          <w:rFonts w:ascii="Times New Roman" w:eastAsia="Times New Roman" w:hAnsi="Times New Roman" w:cs="Times New Roman"/>
          <w:i/>
          <w:iCs/>
          <w:sz w:val="20"/>
          <w:szCs w:val="20"/>
        </w:rPr>
      </w:pPr>
      <w:r w:rsidRPr="00626583">
        <w:rPr>
          <w:rFonts w:ascii="Times New Roman" w:eastAsia="Times New Roman" w:hAnsi="Times New Roman" w:cs="Times New Roman"/>
          <w:i/>
          <w:iCs/>
          <w:sz w:val="20"/>
          <w:szCs w:val="20"/>
        </w:rPr>
        <w:t>kontaktpersonas</w:t>
      </w:r>
      <w:r w:rsidR="006C0505" w:rsidRPr="00626583">
        <w:rPr>
          <w:rFonts w:ascii="Times New Roman" w:eastAsia="Times New Roman" w:hAnsi="Times New Roman" w:cs="Times New Roman"/>
          <w:i/>
          <w:iCs/>
          <w:sz w:val="20"/>
          <w:szCs w:val="20"/>
        </w:rPr>
        <w:t xml:space="preserve"> amats</w:t>
      </w:r>
      <w:r w:rsidRPr="00626583">
        <w:rPr>
          <w:rFonts w:ascii="Times New Roman" w:eastAsia="Times New Roman" w:hAnsi="Times New Roman" w:cs="Times New Roman"/>
          <w:i/>
          <w:iCs/>
          <w:sz w:val="20"/>
          <w:szCs w:val="20"/>
        </w:rPr>
        <w:t xml:space="preserve"> vārds un uzvārds, tālruņa numurs, e-pasta adrese</w:t>
      </w:r>
    </w:p>
    <w:p w14:paraId="52CFAAA3" w14:textId="77777777" w:rsidR="006C0505" w:rsidRPr="00626583" w:rsidRDefault="006C0505" w:rsidP="00242A72">
      <w:pPr>
        <w:tabs>
          <w:tab w:val="left" w:pos="0"/>
          <w:tab w:val="center" w:pos="4153"/>
          <w:tab w:val="right" w:pos="8306"/>
        </w:tabs>
        <w:overflowPunct w:val="0"/>
        <w:autoSpaceDE w:val="0"/>
        <w:autoSpaceDN w:val="0"/>
        <w:adjustRightInd w:val="0"/>
        <w:spacing w:after="0" w:line="240" w:lineRule="auto"/>
        <w:rPr>
          <w:rFonts w:ascii="Times New Roman" w:eastAsia="Times New Roman" w:hAnsi="Times New Roman" w:cs="Times New Roman"/>
          <w:noProof/>
          <w:sz w:val="24"/>
          <w:szCs w:val="24"/>
          <w:lang w:eastAsia="lv-LV"/>
        </w:rPr>
      </w:pPr>
    </w:p>
    <w:p w14:paraId="5975927D" w14:textId="77777777" w:rsidR="00242A72" w:rsidRPr="00626583" w:rsidRDefault="00242A72" w:rsidP="00242A72">
      <w:pPr>
        <w:tabs>
          <w:tab w:val="left" w:pos="0"/>
          <w:tab w:val="center" w:pos="4153"/>
          <w:tab w:val="right" w:pos="8306"/>
        </w:tabs>
        <w:overflowPunct w:val="0"/>
        <w:autoSpaceDE w:val="0"/>
        <w:autoSpaceDN w:val="0"/>
        <w:adjustRightInd w:val="0"/>
        <w:spacing w:after="0" w:line="240" w:lineRule="auto"/>
        <w:rPr>
          <w:rFonts w:ascii="Times New Roman" w:eastAsia="Times New Roman" w:hAnsi="Times New Roman" w:cs="Times New Roman"/>
          <w:noProof/>
          <w:sz w:val="24"/>
          <w:szCs w:val="24"/>
          <w:lang w:eastAsia="lv-LV"/>
        </w:rPr>
      </w:pPr>
    </w:p>
    <w:p w14:paraId="0EAAD777" w14:textId="3F0A4B11" w:rsidR="0067144B" w:rsidRPr="00626583" w:rsidRDefault="0067144B" w:rsidP="00242A72">
      <w:pPr>
        <w:pBdr>
          <w:top w:val="single" w:sz="4" w:space="1" w:color="auto"/>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i/>
          <w:iCs/>
          <w:noProof/>
          <w:sz w:val="20"/>
          <w:szCs w:val="20"/>
          <w:lang w:eastAsia="lv-LV"/>
        </w:rPr>
      </w:pPr>
      <w:r w:rsidRPr="00626583">
        <w:rPr>
          <w:rFonts w:ascii="Times New Roman" w:eastAsia="Times New Roman" w:hAnsi="Times New Roman" w:cs="Times New Roman"/>
          <w:i/>
          <w:iCs/>
          <w:noProof/>
          <w:sz w:val="20"/>
          <w:szCs w:val="20"/>
          <w:lang w:eastAsia="lv-LV"/>
        </w:rPr>
        <w:t>vadītāja vai pilnvarotās personas amats, vārds un uzvārds, paraksts</w:t>
      </w:r>
    </w:p>
    <w:p w14:paraId="4B18B59D" w14:textId="77777777" w:rsidR="0067144B" w:rsidRPr="00626583" w:rsidRDefault="0067144B" w:rsidP="00242A72">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0DFC2985" w14:textId="77777777" w:rsidR="0067144B" w:rsidRPr="00626583" w:rsidRDefault="0067144B" w:rsidP="00242A72">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1DD192DC" w14:textId="77777777" w:rsidR="0067144B" w:rsidRPr="00626583" w:rsidRDefault="0067144B" w:rsidP="00242A72">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0BFBB69A" w14:textId="74861596" w:rsidR="0067144B" w:rsidRPr="00626583" w:rsidRDefault="0067144B" w:rsidP="00242A72">
      <w:pPr>
        <w:tabs>
          <w:tab w:val="left" w:pos="0"/>
          <w:tab w:val="left" w:pos="360"/>
        </w:tabs>
        <w:spacing w:after="0" w:line="240" w:lineRule="auto"/>
        <w:jc w:val="both"/>
        <w:rPr>
          <w:rFonts w:ascii="Times New Roman" w:eastAsia="Times New Roman" w:hAnsi="Times New Roman" w:cs="Times New Roman"/>
          <w:b/>
          <w:i/>
          <w:sz w:val="24"/>
          <w:szCs w:val="24"/>
        </w:rPr>
      </w:pPr>
      <w:r w:rsidRPr="00626583">
        <w:rPr>
          <w:rFonts w:ascii="Times New Roman" w:eastAsia="Times New Roman" w:hAnsi="Times New Roman" w:cs="Times New Roman"/>
          <w:b/>
          <w:i/>
          <w:sz w:val="24"/>
          <w:szCs w:val="24"/>
        </w:rPr>
        <w:t xml:space="preserve">Ja </w:t>
      </w:r>
      <w:r w:rsidR="00A10505">
        <w:rPr>
          <w:rFonts w:ascii="Times New Roman" w:eastAsia="Times New Roman" w:hAnsi="Times New Roman" w:cs="Times New Roman"/>
          <w:b/>
          <w:i/>
          <w:sz w:val="24"/>
          <w:szCs w:val="24"/>
        </w:rPr>
        <w:t>p</w:t>
      </w:r>
      <w:r w:rsidRPr="00626583">
        <w:rPr>
          <w:rFonts w:ascii="Times New Roman" w:eastAsia="Times New Roman" w:hAnsi="Times New Roman" w:cs="Times New Roman"/>
          <w:b/>
          <w:i/>
          <w:sz w:val="24"/>
          <w:szCs w:val="24"/>
        </w:rPr>
        <w:t>ieteikumu aizpilda vai iepirkuma dokumentāciju paraksta pretendenta pilnvarota persona, klāt pievienojama pilnvara.</w:t>
      </w:r>
    </w:p>
    <w:p w14:paraId="5298D9A8" w14:textId="77777777" w:rsidR="0067144B" w:rsidRPr="00626583" w:rsidRDefault="0067144B" w:rsidP="00242A72">
      <w:pPr>
        <w:spacing w:after="0" w:line="240" w:lineRule="auto"/>
        <w:jc w:val="right"/>
        <w:rPr>
          <w:rFonts w:ascii="Times New Roman" w:eastAsia="Times New Roman" w:hAnsi="Times New Roman" w:cs="Times New Roman"/>
          <w:sz w:val="24"/>
          <w:szCs w:val="24"/>
        </w:rPr>
      </w:pPr>
    </w:p>
    <w:p w14:paraId="4CE2E636" w14:textId="77777777" w:rsidR="0067144B" w:rsidRPr="00626583" w:rsidRDefault="0067144B" w:rsidP="00242A72">
      <w:pPr>
        <w:spacing w:after="0" w:line="240" w:lineRule="auto"/>
        <w:jc w:val="center"/>
      </w:pPr>
    </w:p>
    <w:p w14:paraId="089CE6E1" w14:textId="77777777" w:rsidR="0067144B" w:rsidRPr="00626583" w:rsidRDefault="0067144B" w:rsidP="0067144B">
      <w:pPr>
        <w:spacing w:after="0" w:line="240" w:lineRule="auto"/>
        <w:rPr>
          <w:rFonts w:ascii="Times New Roman" w:eastAsia="Times New Roman" w:hAnsi="Times New Roman" w:cs="Times New Roman"/>
          <w:b/>
          <w:sz w:val="24"/>
          <w:szCs w:val="24"/>
          <w:lang w:eastAsia="lv-LV"/>
        </w:rPr>
      </w:pPr>
    </w:p>
    <w:p w14:paraId="3E11C378" w14:textId="77777777" w:rsidR="004A527E" w:rsidRPr="00626583" w:rsidRDefault="004A527E">
      <w:pPr>
        <w:rPr>
          <w:rFonts w:ascii="Times New Roman" w:hAnsi="Times New Roman" w:cs="Times New Roman"/>
          <w:b/>
          <w:sz w:val="24"/>
          <w:szCs w:val="24"/>
        </w:rPr>
      </w:pPr>
      <w:r w:rsidRPr="00626583">
        <w:rPr>
          <w:rFonts w:ascii="Times New Roman" w:hAnsi="Times New Roman" w:cs="Times New Roman"/>
          <w:b/>
          <w:sz w:val="24"/>
          <w:szCs w:val="24"/>
        </w:rPr>
        <w:br w:type="page"/>
      </w:r>
    </w:p>
    <w:p w14:paraId="1214A1AE" w14:textId="791537FC" w:rsidR="0067144B" w:rsidRPr="00626583" w:rsidRDefault="0067144B" w:rsidP="0067144B">
      <w:pPr>
        <w:ind w:left="5880" w:right="-49" w:hanging="5880"/>
        <w:jc w:val="right"/>
        <w:rPr>
          <w:rFonts w:ascii="Times New Roman" w:hAnsi="Times New Roman" w:cs="Times New Roman"/>
          <w:b/>
          <w:sz w:val="24"/>
          <w:szCs w:val="24"/>
        </w:rPr>
      </w:pPr>
      <w:r w:rsidRPr="00626583">
        <w:rPr>
          <w:rFonts w:ascii="Times New Roman" w:hAnsi="Times New Roman" w:cs="Times New Roman"/>
          <w:b/>
          <w:sz w:val="24"/>
          <w:szCs w:val="24"/>
        </w:rPr>
        <w:lastRenderedPageBreak/>
        <w:t xml:space="preserve">Pielikums Nr.2 </w:t>
      </w:r>
    </w:p>
    <w:p w14:paraId="3C8B578B" w14:textId="68DCC8EE" w:rsidR="0067144B" w:rsidRPr="00626583" w:rsidRDefault="004A527E" w:rsidP="0067144B">
      <w:pPr>
        <w:ind w:left="5880" w:right="-49" w:hanging="5880"/>
        <w:jc w:val="center"/>
        <w:rPr>
          <w:rFonts w:ascii="Times New Roman" w:hAnsi="Times New Roman" w:cs="Times New Roman"/>
          <w:b/>
          <w:sz w:val="24"/>
          <w:szCs w:val="24"/>
        </w:rPr>
      </w:pPr>
      <w:r w:rsidRPr="00626583">
        <w:rPr>
          <w:rFonts w:ascii="Times New Roman" w:hAnsi="Times New Roman" w:cs="Times New Roman"/>
          <w:b/>
          <w:sz w:val="24"/>
          <w:szCs w:val="24"/>
        </w:rPr>
        <w:t>NOTEIKUMI, KAS JĀIEVĒRO SAGATAVOJOT PIEDĀVĀJUMU</w:t>
      </w:r>
    </w:p>
    <w:p w14:paraId="48AA4656" w14:textId="3178E719" w:rsidR="0067144B" w:rsidRPr="00626583" w:rsidRDefault="0067144B" w:rsidP="002A3CA3">
      <w:pPr>
        <w:pStyle w:val="Pamatteksts"/>
        <w:widowControl w:val="0"/>
        <w:numPr>
          <w:ilvl w:val="0"/>
          <w:numId w:val="6"/>
        </w:numPr>
        <w:tabs>
          <w:tab w:val="clear" w:pos="360"/>
        </w:tabs>
        <w:ind w:left="426" w:hanging="426"/>
        <w:jc w:val="left"/>
        <w:rPr>
          <w:b w:val="0"/>
        </w:rPr>
      </w:pPr>
      <w:r w:rsidRPr="00626583">
        <w:rPr>
          <w:b w:val="0"/>
        </w:rPr>
        <w:t>Vispārīgā informācija pretendentiem</w:t>
      </w:r>
    </w:p>
    <w:p w14:paraId="47593F16" w14:textId="112F37DE" w:rsidR="0067144B" w:rsidRPr="00626583" w:rsidRDefault="0067144B" w:rsidP="005E5969">
      <w:pPr>
        <w:pStyle w:val="Pamatteksts"/>
        <w:widowControl w:val="0"/>
        <w:numPr>
          <w:ilvl w:val="1"/>
          <w:numId w:val="6"/>
        </w:numPr>
        <w:tabs>
          <w:tab w:val="clear" w:pos="360"/>
        </w:tabs>
        <w:ind w:left="993" w:hanging="567"/>
        <w:rPr>
          <w:b w:val="0"/>
          <w:color w:val="000000" w:themeColor="text1"/>
        </w:rPr>
      </w:pPr>
      <w:r w:rsidRPr="00626583">
        <w:rPr>
          <w:b w:val="0"/>
        </w:rPr>
        <w:t>Pretendentam ir jāaizpilda sagatavotās lokālās tāmes un koptāme valsts valodā datordrukā, atbilstoši Ministru kabineta 03.05.2017. noteikumu Nr.239 “Noteikumi par Latvijas būvnormatīvu LBN 501-17 „Būvizmaksu noteikšanas kārtība”” prasībām.</w:t>
      </w:r>
      <w:r w:rsidRPr="00626583">
        <w:t xml:space="preserve"> </w:t>
      </w:r>
      <w:r w:rsidRPr="00626583">
        <w:rPr>
          <w:b w:val="0"/>
        </w:rPr>
        <w:t>Piedāvājuma cenā jābūt iekļautiem visiem plānotajiem izdevumiem par darbu, pakalpojumiem, materiāliem un iekārtām, kas nepieciešami iepirkuma līguma izpildei pilnā apmērā un atbilstošā kvalitātē saskaņā ar spēkā esošajiem normatīvajiem aktiem. Nosakot darbu un materiālu cenas, pretendentiem jāņem vērā, ka samaksa ir paredzēta tikai par pilnīgi pabeigtu darbu.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 noteikumi minēto darbu pozīciju, kas nav atsevišķi norādītas citviet, izmaksas.</w:t>
      </w:r>
    </w:p>
    <w:p w14:paraId="45D613C5" w14:textId="4A84B56D" w:rsidR="0067144B" w:rsidRPr="00626583" w:rsidRDefault="0067144B" w:rsidP="005E5969">
      <w:pPr>
        <w:pStyle w:val="Pamatteksts"/>
        <w:widowControl w:val="0"/>
        <w:numPr>
          <w:ilvl w:val="1"/>
          <w:numId w:val="6"/>
        </w:numPr>
        <w:tabs>
          <w:tab w:val="clear" w:pos="360"/>
        </w:tabs>
        <w:ind w:left="993" w:hanging="567"/>
        <w:rPr>
          <w:b w:val="0"/>
          <w:color w:val="000000" w:themeColor="text1"/>
        </w:rPr>
      </w:pPr>
      <w:r w:rsidRPr="00626583">
        <w:rPr>
          <w:b w:val="0"/>
        </w:rPr>
        <w:t>Pretendentam</w:t>
      </w:r>
      <w:r w:rsidRPr="00626583">
        <w:rPr>
          <w:b w:val="0"/>
          <w:color w:val="000000" w:themeColor="text1"/>
          <w:shd w:val="clear" w:color="auto" w:fill="FFFFFF"/>
        </w:rPr>
        <w:t xml:space="preserve"> sagatavojot piedāvājumu jāņem vērā Ministru Kabineta 20.06.2017. noteikumi Nr.353 </w:t>
      </w:r>
      <w:r w:rsidRPr="00626583">
        <w:rPr>
          <w:b w:val="0"/>
          <w:shd w:val="clear" w:color="auto" w:fill="FFFFFF"/>
        </w:rPr>
        <w:t xml:space="preserve">“Prasības zaļajam publiskajam iepirkumam un to piemērošanas kārtība”. </w:t>
      </w:r>
    </w:p>
    <w:p w14:paraId="40C1522B" w14:textId="77B51A19"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 xml:space="preserve">Visas </w:t>
      </w:r>
      <w:r w:rsidR="004A527E" w:rsidRPr="00626583">
        <w:rPr>
          <w:b w:val="0"/>
        </w:rPr>
        <w:t>Iepirkuma</w:t>
      </w:r>
      <w:r w:rsidRPr="00626583">
        <w:rPr>
          <w:b w:val="0"/>
        </w:rPr>
        <w:t xml:space="preserve"> nolikuma Tehniskās specifikācijas pielikumos pievienotajos tehniskajos projektos un darbu apjomos iekļautās norādes uz konkrētu izstrādājumu vai materiālu, tā tirdzniecības marku vai izcelsmi raksturo šim materiālam vai izstrādājumam izvirzīto prasību līmeni pretendentam ir tiesības piedāvāt ekvivalentus izstrādājumus un materiālus, ja tas nav pretrunā ar projekta tehniskajiem risinājumiem.</w:t>
      </w:r>
    </w:p>
    <w:p w14:paraId="6864D7F1" w14:textId="06468739" w:rsidR="002A3CA3" w:rsidRPr="00626583" w:rsidRDefault="0067144B" w:rsidP="005E5969">
      <w:pPr>
        <w:pStyle w:val="Pamatteksts"/>
        <w:widowControl w:val="0"/>
        <w:numPr>
          <w:ilvl w:val="1"/>
          <w:numId w:val="6"/>
        </w:numPr>
        <w:tabs>
          <w:tab w:val="clear" w:pos="360"/>
        </w:tabs>
        <w:ind w:left="993" w:hanging="567"/>
        <w:rPr>
          <w:b w:val="0"/>
        </w:rPr>
      </w:pPr>
      <w:r w:rsidRPr="00626583">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0F568D5E" w14:textId="05BE1629" w:rsidR="0067144B" w:rsidRPr="00626583" w:rsidRDefault="0067144B" w:rsidP="005E5969">
      <w:pPr>
        <w:pStyle w:val="Pamatteksts"/>
        <w:widowControl w:val="0"/>
        <w:ind w:left="993"/>
        <w:rPr>
          <w:b w:val="0"/>
        </w:rPr>
      </w:pPr>
      <w:r w:rsidRPr="00626583">
        <w:rPr>
          <w:b w:val="0"/>
        </w:rPr>
        <w:t>Ja pretendents nav norādījis ekvivalentu materiālu iesniedzot piedāvājumu, būvdarbu izpildes laikā materiāli netiks mainīti!</w:t>
      </w:r>
    </w:p>
    <w:p w14:paraId="067A0B78" w14:textId="5ABE40B7"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1316B68A" w14:textId="4FC5905C"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Pretendentam, ņemot vērā tā profesionālo pieredzi, ir jāievērtē visi darbi, kas vajadzīgi būvlaukuma funkcionēšanai, būvdarbiem un būves pilnīgai nodošanai ekspluatācijā.</w:t>
      </w:r>
    </w:p>
    <w:p w14:paraId="69658B98" w14:textId="693FF821"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 xml:space="preserve">Pretendentam jāparedz izmaksas par visiem nepieciešamajiem saskaņojumiem, atļaujām būvdarbu uzsākšanai un objekta nodošanai (t.sk. objekta inventarizācija), izņemot būvatļauju. </w:t>
      </w:r>
    </w:p>
    <w:p w14:paraId="77A940A6" w14:textId="19944777"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 xml:space="preserve">Pretendentam ir pienākums laikus </w:t>
      </w:r>
      <w:r w:rsidR="004A527E" w:rsidRPr="00626583">
        <w:rPr>
          <w:b w:val="0"/>
        </w:rPr>
        <w:t>Iepirkuma</w:t>
      </w:r>
      <w:r w:rsidRPr="00626583">
        <w:rPr>
          <w:b w:val="0"/>
        </w:rPr>
        <w:t xml:space="preserve"> laikā pārbaudīt visu projekta dokumentācijas pareizību un nesaistes gadījumā nekavējoties paziņot Pasūtītājam. Vienības cenā ir jāņem vērā visi darbi un materiāli, kas nepieciešami, lai nobeigtu kādu pozīciju, ja arī tas nav īpaši izdalīts. Visi apjomi, kuri doti, pretendentam ir jāpārrēķina, un pēc piedāvājuma iesniegšanas pretendents nevar atsaukties uz </w:t>
      </w:r>
      <w:r w:rsidRPr="00626583">
        <w:rPr>
          <w:b w:val="0"/>
        </w:rPr>
        <w:lastRenderedPageBreak/>
        <w:t xml:space="preserve">nepilnīgu vai neizprastu būvprojektu. </w:t>
      </w:r>
    </w:p>
    <w:p w14:paraId="332218DE" w14:textId="256CFD92"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 xml:space="preserve">Vienības cenā ir jāņem vērā jebkādi citi darbi, kuri ietver visus darbus, kuri ietverti sekojošos aprakstos un/vai ir nepieciešami darbu nodrošināšanai. Ja arī kāds darbs nav īpaši uzsvērts, tad </w:t>
      </w:r>
      <w:r w:rsidR="00E521CE">
        <w:rPr>
          <w:b w:val="0"/>
        </w:rPr>
        <w:t>p</w:t>
      </w:r>
      <w:r w:rsidRPr="00626583">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3E20BA2A" w14:textId="77777777" w:rsidR="0067144B" w:rsidRPr="00626583" w:rsidRDefault="0067144B" w:rsidP="005E5969">
      <w:pPr>
        <w:pStyle w:val="Pamatteksts"/>
        <w:widowControl w:val="0"/>
        <w:numPr>
          <w:ilvl w:val="1"/>
          <w:numId w:val="6"/>
        </w:numPr>
        <w:tabs>
          <w:tab w:val="clear" w:pos="360"/>
        </w:tabs>
        <w:ind w:left="993" w:hanging="567"/>
        <w:rPr>
          <w:b w:val="0"/>
          <w:i/>
        </w:rPr>
      </w:pPr>
      <w:r w:rsidRPr="00626583">
        <w:rPr>
          <w:b w:val="0"/>
        </w:rPr>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0892BBF9" w14:textId="77777777" w:rsidR="0067144B" w:rsidRPr="00626583" w:rsidRDefault="0067144B" w:rsidP="002A3CA3">
      <w:pPr>
        <w:pStyle w:val="Pamatteksts"/>
        <w:widowControl w:val="0"/>
        <w:numPr>
          <w:ilvl w:val="0"/>
          <w:numId w:val="6"/>
        </w:numPr>
        <w:tabs>
          <w:tab w:val="clear" w:pos="360"/>
        </w:tabs>
        <w:ind w:left="426" w:hanging="426"/>
        <w:jc w:val="left"/>
        <w:rPr>
          <w:b w:val="0"/>
        </w:rPr>
      </w:pPr>
      <w:r w:rsidRPr="00626583">
        <w:rPr>
          <w:b w:val="0"/>
          <w:bCs w:val="0"/>
        </w:rPr>
        <w:t>Tehniskās specifikācijas būvdarbu veikšanas un līguma izpildes laikā</w:t>
      </w:r>
    </w:p>
    <w:p w14:paraId="0041E35A" w14:textId="66675277"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 xml:space="preserve">Būvdarbi jāorganizē tā, lai tie pēc iespējas mazāk traucētu objekta apkārtējo namu, iedzīvotāju ikdienas sadzīvi un iestāžu darbu. </w:t>
      </w:r>
      <w:r w:rsidRPr="00626583">
        <w:rPr>
          <w:b w:val="0"/>
          <w:bCs w:val="0"/>
          <w:color w:val="222222"/>
          <w:shd w:val="clear" w:color="auto" w:fill="FFFFFF"/>
        </w:rPr>
        <w:t xml:space="preserve">Izpildītājs nodrošina nepārtrauktu pieeju ielai pieguļošajiem privātīpašumiem, gan tajā dzīvojošiem cilvēkiem, gan operatīvajam dienestam, satiksmes organizēšanu. Jānodrošina esošo inženierkomunikāciju darbība (nepieciešamības gadījumā izbūvējot pagaidu) būvdarbu laikā. Būvuzņēmējam jāveic visi darbi un/vai jāpiegādā visi materiāli/detaļas, kas būvprojektā nav pieminēti, bet ir loģiski </w:t>
      </w:r>
      <w:r w:rsidRPr="00626583">
        <w:rPr>
          <w:b w:val="0"/>
        </w:rPr>
        <w:t>izrietoši</w:t>
      </w:r>
      <w:r w:rsidRPr="00626583">
        <w:rPr>
          <w:b w:val="0"/>
          <w:bCs w:val="0"/>
          <w:color w:val="222222"/>
          <w:shd w:val="clear" w:color="auto" w:fill="FFFFFF"/>
        </w:rPr>
        <w:t xml:space="preserve"> no Būvdarbu organizācijas  un nepieciešami Būvdarbu pabeigšanai.</w:t>
      </w:r>
    </w:p>
    <w:p w14:paraId="7ABBA765" w14:textId="5512B116"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 xml:space="preserve">Būvuzņēmējam ir pienākums laicīgi, pirms darbu sākšanas pārbaudīt visu projekta dokumentācijas pareizību un nesaistes gadījumā nekavējoties paziņot Pasūtītājam. </w:t>
      </w:r>
    </w:p>
    <w:p w14:paraId="0C11B446" w14:textId="49208C75"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Pārbaude un testēšana: visi ražotāja dokumenti –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1E3D968E" w14:textId="00B93AD3"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 xml:space="preserve">Materiāli, iekārtas: objektā pielietojamiem materiāliem jāatbilst ekspluatācijas un Latvijas būvnormatīvu prasībām un jābūt sertificētiem. </w:t>
      </w:r>
    </w:p>
    <w:p w14:paraId="3BC5971C" w14:textId="654A9A7C"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Blakus darbi: visi darbi, kas nepieciešami, lai pabeigtu kādu pozīciju, jāievērtē vienības cenā, ja arī tas nav īpaši izdalīts. Papildus izmaksas netiek atzītas</w:t>
      </w:r>
      <w:r w:rsidR="00BE33A8" w:rsidRPr="00626583">
        <w:rPr>
          <w:b w:val="0"/>
        </w:rPr>
        <w:t>.</w:t>
      </w:r>
      <w:r w:rsidRPr="00626583">
        <w:rPr>
          <w:b w:val="0"/>
        </w:rPr>
        <w:t xml:space="preserve"> </w:t>
      </w:r>
    </w:p>
    <w:p w14:paraId="2642D8A0" w14:textId="2708071C"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Būvuzņēmējam ir jāveic:</w:t>
      </w:r>
    </w:p>
    <w:p w14:paraId="6D7D4897" w14:textId="77777777" w:rsidR="0067144B" w:rsidRPr="00626583" w:rsidRDefault="0067144B" w:rsidP="005E5969">
      <w:pPr>
        <w:pStyle w:val="Pamatteksts"/>
        <w:numPr>
          <w:ilvl w:val="2"/>
          <w:numId w:val="6"/>
        </w:numPr>
        <w:tabs>
          <w:tab w:val="clear" w:pos="720"/>
        </w:tabs>
        <w:ind w:left="1701"/>
        <w:rPr>
          <w:b w:val="0"/>
        </w:rPr>
      </w:pPr>
      <w:r w:rsidRPr="00626583">
        <w:rPr>
          <w:b w:val="0"/>
        </w:rPr>
        <w:t>darbu uzmērījumi;</w:t>
      </w:r>
    </w:p>
    <w:p w14:paraId="7A56BA38" w14:textId="77777777" w:rsidR="0067144B" w:rsidRPr="00626583" w:rsidRDefault="0067144B" w:rsidP="005E5969">
      <w:pPr>
        <w:pStyle w:val="Pamatteksts"/>
        <w:numPr>
          <w:ilvl w:val="2"/>
          <w:numId w:val="6"/>
        </w:numPr>
        <w:tabs>
          <w:tab w:val="clear" w:pos="720"/>
        </w:tabs>
        <w:ind w:left="1701"/>
        <w:rPr>
          <w:b w:val="0"/>
        </w:rPr>
      </w:pPr>
      <w:r w:rsidRPr="00626583">
        <w:rPr>
          <w:b w:val="0"/>
        </w:rPr>
        <w:t>iestāžu saskaņojumu un atļauju saņemšana;</w:t>
      </w:r>
    </w:p>
    <w:p w14:paraId="6C32EFCD" w14:textId="77777777" w:rsidR="0067144B" w:rsidRPr="00626583" w:rsidRDefault="0067144B" w:rsidP="005E5969">
      <w:pPr>
        <w:pStyle w:val="Pamatteksts"/>
        <w:numPr>
          <w:ilvl w:val="2"/>
          <w:numId w:val="6"/>
        </w:numPr>
        <w:tabs>
          <w:tab w:val="clear" w:pos="720"/>
        </w:tabs>
        <w:ind w:left="1701"/>
        <w:rPr>
          <w:b w:val="0"/>
        </w:rPr>
      </w:pPr>
      <w:r w:rsidRPr="00626583">
        <w:rPr>
          <w:b w:val="0"/>
        </w:rPr>
        <w:t>kā arī citi izdevumi, kas ir saistīti un nav atdalāmi no darbu izpildes.</w:t>
      </w:r>
    </w:p>
    <w:p w14:paraId="7926763E" w14:textId="4E3FCC03"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Pēc būvdarbu pabeigšanas objektam jābūt tādā stāvoklī, lai to varētu nekavējoties ekspluatēt.</w:t>
      </w:r>
    </w:p>
    <w:p w14:paraId="53932295" w14:textId="02FF0AF4" w:rsidR="0067144B" w:rsidRPr="00626583" w:rsidRDefault="0067144B" w:rsidP="005E5969">
      <w:pPr>
        <w:pStyle w:val="Pamatteksts"/>
        <w:widowControl w:val="0"/>
        <w:numPr>
          <w:ilvl w:val="1"/>
          <w:numId w:val="6"/>
        </w:numPr>
        <w:tabs>
          <w:tab w:val="clear" w:pos="360"/>
        </w:tabs>
        <w:ind w:left="993" w:hanging="567"/>
        <w:rPr>
          <w:b w:val="0"/>
        </w:rPr>
      </w:pPr>
      <w:r w:rsidRPr="00626583">
        <w:rPr>
          <w:b w:val="0"/>
          <w:u w:val="single"/>
        </w:rPr>
        <w:t xml:space="preserve">Pēc būvdarbu pabeigšanas </w:t>
      </w:r>
      <w:r w:rsidR="00BE33A8" w:rsidRPr="00626583">
        <w:rPr>
          <w:b w:val="0"/>
          <w:u w:val="single"/>
        </w:rPr>
        <w:t>izpildītājam</w:t>
      </w:r>
      <w:r w:rsidRPr="00626583">
        <w:rPr>
          <w:b w:val="0"/>
          <w:u w:val="single"/>
        </w:rPr>
        <w:t xml:space="preserve"> jāiesniedz Pasūtītājam</w:t>
      </w:r>
      <w:r w:rsidRPr="00626583">
        <w:rPr>
          <w:b w:val="0"/>
        </w:rPr>
        <w:t>:</w:t>
      </w:r>
    </w:p>
    <w:p w14:paraId="4EA283EC" w14:textId="77777777" w:rsidR="0067144B" w:rsidRPr="00626583" w:rsidRDefault="0067144B" w:rsidP="005E5969">
      <w:pPr>
        <w:pStyle w:val="Pamatteksts"/>
        <w:numPr>
          <w:ilvl w:val="2"/>
          <w:numId w:val="6"/>
        </w:numPr>
        <w:tabs>
          <w:tab w:val="clear" w:pos="720"/>
        </w:tabs>
        <w:ind w:left="1701"/>
        <w:rPr>
          <w:b w:val="0"/>
        </w:rPr>
      </w:pPr>
      <w:r w:rsidRPr="00626583">
        <w:rPr>
          <w:b w:val="0"/>
        </w:rPr>
        <w:t>rakstisks paziņojums par būvdarbu pabeigšanu objektā;</w:t>
      </w:r>
    </w:p>
    <w:p w14:paraId="4BABCDC0" w14:textId="77777777" w:rsidR="0067144B" w:rsidRPr="00626583" w:rsidRDefault="0067144B" w:rsidP="005E5969">
      <w:pPr>
        <w:pStyle w:val="Pamatteksts"/>
        <w:numPr>
          <w:ilvl w:val="2"/>
          <w:numId w:val="6"/>
        </w:numPr>
        <w:tabs>
          <w:tab w:val="clear" w:pos="720"/>
        </w:tabs>
        <w:ind w:left="1701"/>
        <w:rPr>
          <w:b w:val="0"/>
        </w:rPr>
      </w:pPr>
      <w:r w:rsidRPr="00626583">
        <w:rPr>
          <w:b w:val="0"/>
        </w:rPr>
        <w:t>tehniskā dokumentācija:</w:t>
      </w:r>
    </w:p>
    <w:p w14:paraId="19011080" w14:textId="77777777" w:rsidR="0067144B" w:rsidRPr="00626583" w:rsidRDefault="0067144B" w:rsidP="005E5969">
      <w:pPr>
        <w:pStyle w:val="Pamatteksts"/>
        <w:numPr>
          <w:ilvl w:val="3"/>
          <w:numId w:val="6"/>
        </w:numPr>
        <w:tabs>
          <w:tab w:val="clear" w:pos="1260"/>
          <w:tab w:val="left" w:pos="1843"/>
        </w:tabs>
        <w:ind w:left="2410"/>
        <w:rPr>
          <w:b w:val="0"/>
        </w:rPr>
      </w:pPr>
      <w:r w:rsidRPr="00626583">
        <w:rPr>
          <w:b w:val="0"/>
        </w:rPr>
        <w:t xml:space="preserve"> segto darbu akti;</w:t>
      </w:r>
    </w:p>
    <w:p w14:paraId="58E2B87E" w14:textId="77777777" w:rsidR="0067144B" w:rsidRPr="00626583" w:rsidRDefault="0067144B" w:rsidP="005E5969">
      <w:pPr>
        <w:pStyle w:val="Pamatteksts"/>
        <w:numPr>
          <w:ilvl w:val="3"/>
          <w:numId w:val="6"/>
        </w:numPr>
        <w:tabs>
          <w:tab w:val="clear" w:pos="1260"/>
          <w:tab w:val="left" w:pos="1843"/>
        </w:tabs>
        <w:ind w:left="2410"/>
        <w:rPr>
          <w:b w:val="0"/>
        </w:rPr>
      </w:pPr>
      <w:r w:rsidRPr="00626583">
        <w:rPr>
          <w:b w:val="0"/>
        </w:rPr>
        <w:t xml:space="preserve"> būvmateriālu atbilstības deklarācijas;</w:t>
      </w:r>
    </w:p>
    <w:p w14:paraId="0CCCAA3F" w14:textId="77777777" w:rsidR="0067144B" w:rsidRPr="00626583" w:rsidRDefault="0067144B" w:rsidP="005E5969">
      <w:pPr>
        <w:pStyle w:val="Pamatteksts"/>
        <w:numPr>
          <w:ilvl w:val="3"/>
          <w:numId w:val="6"/>
        </w:numPr>
        <w:tabs>
          <w:tab w:val="clear" w:pos="1260"/>
          <w:tab w:val="left" w:pos="1843"/>
        </w:tabs>
        <w:ind w:left="2410"/>
        <w:rPr>
          <w:b w:val="0"/>
        </w:rPr>
      </w:pPr>
      <w:r w:rsidRPr="00626583">
        <w:rPr>
          <w:b w:val="0"/>
        </w:rPr>
        <w:t xml:space="preserve"> izbūvēto/pārbūvēto inženierkomunikāciju izpilduzmērījumi </w:t>
      </w:r>
      <w:r w:rsidRPr="00626583">
        <w:rPr>
          <w:b w:val="0"/>
          <w:color w:val="000000"/>
        </w:rPr>
        <w:t>gan papīra izdrukas, gan digitālā (CD) formātā;</w:t>
      </w:r>
    </w:p>
    <w:p w14:paraId="22ABD8A7" w14:textId="77777777" w:rsidR="0067144B" w:rsidRPr="00626583" w:rsidRDefault="0067144B" w:rsidP="005E5969">
      <w:pPr>
        <w:pStyle w:val="Pamatteksts"/>
        <w:numPr>
          <w:ilvl w:val="3"/>
          <w:numId w:val="6"/>
        </w:numPr>
        <w:tabs>
          <w:tab w:val="clear" w:pos="1260"/>
          <w:tab w:val="left" w:pos="1843"/>
        </w:tabs>
        <w:ind w:left="2410"/>
        <w:rPr>
          <w:b w:val="0"/>
        </w:rPr>
      </w:pPr>
      <w:r w:rsidRPr="00626583">
        <w:rPr>
          <w:b w:val="0"/>
          <w:color w:val="000000"/>
        </w:rPr>
        <w:t xml:space="preserve"> citi dokumenti, ja tos paredz LR spēkā esošā likumdošana.</w:t>
      </w:r>
    </w:p>
    <w:p w14:paraId="35A34720" w14:textId="00825CA5"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Būvuzraudzību veiks Pasūtītāja norīkots sertificēts būvuzraugs.</w:t>
      </w:r>
      <w:bookmarkStart w:id="6" w:name="_Hlk532550696"/>
    </w:p>
    <w:p w14:paraId="53EC62E7" w14:textId="77777777" w:rsidR="0067144B" w:rsidRPr="00447F0B" w:rsidRDefault="0067144B" w:rsidP="005E5969">
      <w:pPr>
        <w:pStyle w:val="Pamatteksts"/>
        <w:widowControl w:val="0"/>
        <w:numPr>
          <w:ilvl w:val="1"/>
          <w:numId w:val="6"/>
        </w:numPr>
        <w:tabs>
          <w:tab w:val="clear" w:pos="360"/>
        </w:tabs>
        <w:ind w:left="993" w:hanging="567"/>
        <w:rPr>
          <w:bCs w:val="0"/>
          <w:u w:val="single"/>
        </w:rPr>
      </w:pPr>
      <w:r w:rsidRPr="00447F0B">
        <w:rPr>
          <w:bCs w:val="0"/>
          <w:u w:val="single"/>
        </w:rPr>
        <w:t>Jānodrošina stacijas darbības nepārtrauktība. Visi darbi pirms darbu uzsākšanas jāsaskaņo ar Pasūtītāju.</w:t>
      </w:r>
    </w:p>
    <w:p w14:paraId="2E9B0E50" w14:textId="01A9E6ED"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 xml:space="preserve">Ievērojot un nodrošināt prasības saskaņā ar Ministru kabineta </w:t>
      </w:r>
      <w:r w:rsidR="00BE33A8" w:rsidRPr="00626583">
        <w:rPr>
          <w:b w:val="0"/>
        </w:rPr>
        <w:t>20.07.2017.</w:t>
      </w:r>
      <w:r w:rsidRPr="00626583">
        <w:rPr>
          <w:b w:val="0"/>
        </w:rPr>
        <w:t xml:space="preserve"> noteikumiem Nr.353 “Prasības zaļajam publiskajam iepirkumam un to piemērošanas kārtība</w:t>
      </w:r>
      <w:r w:rsidR="00BE33A8" w:rsidRPr="00626583">
        <w:rPr>
          <w:b w:val="0"/>
        </w:rPr>
        <w:t>.</w:t>
      </w:r>
    </w:p>
    <w:p w14:paraId="0D80D71A" w14:textId="798E5EE7" w:rsidR="0067144B" w:rsidRPr="00626583" w:rsidRDefault="0067144B" w:rsidP="005E5969">
      <w:pPr>
        <w:pStyle w:val="Pamatteksts"/>
        <w:widowControl w:val="0"/>
        <w:numPr>
          <w:ilvl w:val="1"/>
          <w:numId w:val="6"/>
        </w:numPr>
        <w:tabs>
          <w:tab w:val="clear" w:pos="360"/>
        </w:tabs>
        <w:ind w:left="993" w:hanging="567"/>
        <w:rPr>
          <w:b w:val="0"/>
        </w:rPr>
      </w:pPr>
      <w:r w:rsidRPr="00626583">
        <w:rPr>
          <w:b w:val="0"/>
        </w:rPr>
        <w:t xml:space="preserve">Nodrošināt darbu izpildē </w:t>
      </w:r>
      <w:r w:rsidRPr="00626583">
        <w:t>“Trokšņu, putekļu un piesārņojuma emisiju samazināšana”</w:t>
      </w:r>
      <w:r w:rsidR="00BE33A8" w:rsidRPr="00626583">
        <w:t>.</w:t>
      </w:r>
    </w:p>
    <w:p w14:paraId="22C8B13A" w14:textId="77777777" w:rsidR="0067144B" w:rsidRPr="00626583" w:rsidRDefault="0067144B" w:rsidP="005E5969">
      <w:pPr>
        <w:pStyle w:val="Pamatteksts"/>
        <w:widowControl w:val="0"/>
        <w:numPr>
          <w:ilvl w:val="1"/>
          <w:numId w:val="6"/>
        </w:numPr>
        <w:tabs>
          <w:tab w:val="clear" w:pos="360"/>
        </w:tabs>
        <w:ind w:left="993" w:hanging="567"/>
        <w:rPr>
          <w:b w:val="0"/>
          <w:bCs w:val="0"/>
          <w:i/>
          <w:iCs/>
        </w:rPr>
      </w:pPr>
      <w:r w:rsidRPr="00626583">
        <w:rPr>
          <w:b w:val="0"/>
          <w:bCs w:val="0"/>
          <w:i/>
          <w:iCs/>
          <w:u w:val="single"/>
        </w:rPr>
        <w:lastRenderedPageBreak/>
        <w:t>“Eelektrisko un elektronisko iekārtu u.c. atkritumu apsaimniekošana”</w:t>
      </w:r>
      <w:r w:rsidRPr="00626583">
        <w:rPr>
          <w:b w:val="0"/>
          <w:bCs w:val="0"/>
          <w:i/>
          <w:iCs/>
        </w:rPr>
        <w:t>:</w:t>
      </w:r>
    </w:p>
    <w:p w14:paraId="0843BB11" w14:textId="77777777" w:rsidR="0067144B" w:rsidRPr="00626583" w:rsidRDefault="0067144B" w:rsidP="00F3097A">
      <w:pPr>
        <w:pStyle w:val="Pamatteksts"/>
        <w:numPr>
          <w:ilvl w:val="0"/>
          <w:numId w:val="2"/>
        </w:numPr>
        <w:tabs>
          <w:tab w:val="clear" w:pos="780"/>
          <w:tab w:val="left" w:pos="567"/>
        </w:tabs>
        <w:ind w:left="1134" w:hanging="567"/>
        <w:rPr>
          <w:b w:val="0"/>
          <w:bCs w:val="0"/>
          <w:i/>
          <w:iCs/>
        </w:rPr>
      </w:pPr>
      <w:r w:rsidRPr="00626583">
        <w:rPr>
          <w:b w:val="0"/>
          <w:bCs w:val="0"/>
          <w:i/>
          <w:iCs/>
        </w:rPr>
        <w:t>ja, īstenojot projektu, tiks radīti elektriskie un elektronisko iekārtu atkritumi, un citi attiecināmie atkritumi, norāda, ka projekta ietvaros radītie elektrisko un elektronisko iekārtu atkritumi un citi atkritumi tiks apsaimniekoti atbilstoši normatīvo aktu prasībām. Būvdarbu veicējiem un pakalpojumu sniedzējiem projekta ietvaros līgumos tiks uzlikts pienākumus radītos elektriskos un elektronisko iekārtu atkritumus un citus atkritumus apsaimniekot atbilstoši normatīvo aktu prasībām;</w:t>
      </w:r>
    </w:p>
    <w:p w14:paraId="296C291C" w14:textId="77777777" w:rsidR="0067144B" w:rsidRPr="00626583" w:rsidRDefault="0067144B" w:rsidP="00F3097A">
      <w:pPr>
        <w:pStyle w:val="Pamatteksts"/>
        <w:numPr>
          <w:ilvl w:val="0"/>
          <w:numId w:val="2"/>
        </w:numPr>
        <w:tabs>
          <w:tab w:val="clear" w:pos="780"/>
          <w:tab w:val="left" w:pos="567"/>
        </w:tabs>
        <w:ind w:left="1134" w:hanging="567"/>
        <w:rPr>
          <w:b w:val="0"/>
          <w:bCs w:val="0"/>
          <w:i/>
          <w:iCs/>
        </w:rPr>
      </w:pPr>
      <w:r w:rsidRPr="00626583">
        <w:rPr>
          <w:b w:val="0"/>
          <w:bCs w:val="0"/>
          <w:i/>
          <w:iCs/>
        </w:rPr>
        <w:t>ka projekta īstenošanā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p w14:paraId="3571D7E9" w14:textId="5D994906" w:rsidR="0067144B" w:rsidRPr="00626583" w:rsidRDefault="0067144B" w:rsidP="00F3097A">
      <w:pPr>
        <w:pStyle w:val="Pamatteksts"/>
        <w:numPr>
          <w:ilvl w:val="0"/>
          <w:numId w:val="2"/>
        </w:numPr>
        <w:tabs>
          <w:tab w:val="clear" w:pos="780"/>
          <w:tab w:val="left" w:pos="567"/>
        </w:tabs>
        <w:ind w:left="1134" w:hanging="567"/>
        <w:rPr>
          <w:b w:val="0"/>
          <w:bCs w:val="0"/>
          <w:i/>
          <w:iCs/>
        </w:rPr>
      </w:pPr>
      <w:r w:rsidRPr="00626583">
        <w:rPr>
          <w:b w:val="0"/>
          <w:bCs w:val="0"/>
          <w:i/>
          <w:iCs/>
        </w:rPr>
        <w:t>īstenojot projektu, netiks radīti elektriskie un elektronisko iekārtu atkritumi, un citi attiecināmie atkritumi pamato, kādēļ minētie atkritumi neradīsies</w:t>
      </w:r>
      <w:r w:rsidR="00BE33A8" w:rsidRPr="00626583">
        <w:rPr>
          <w:b w:val="0"/>
          <w:bCs w:val="0"/>
          <w:i/>
          <w:iCs/>
        </w:rPr>
        <w:t>.</w:t>
      </w:r>
    </w:p>
    <w:p w14:paraId="453F4000" w14:textId="77777777" w:rsidR="00E521CE" w:rsidRDefault="0067144B" w:rsidP="00E521CE">
      <w:pPr>
        <w:pStyle w:val="Pamatteksts"/>
        <w:widowControl w:val="0"/>
        <w:numPr>
          <w:ilvl w:val="1"/>
          <w:numId w:val="6"/>
        </w:numPr>
        <w:tabs>
          <w:tab w:val="clear" w:pos="360"/>
        </w:tabs>
        <w:ind w:left="993" w:hanging="567"/>
        <w:rPr>
          <w:b w:val="0"/>
          <w:bCs w:val="0"/>
          <w:i/>
          <w:iCs/>
        </w:rPr>
      </w:pPr>
      <w:r w:rsidRPr="00626583">
        <w:rPr>
          <w:b w:val="0"/>
          <w:bCs w:val="0"/>
          <w:i/>
          <w:iCs/>
          <w:u w:val="single"/>
        </w:rPr>
        <w:t>“Nenodarīt būtiski kaitējumu” darbību: “Koku ciršanas aizliegums putnu ligzdošanas periodā būvniecības procesa laikā”</w:t>
      </w:r>
      <w:r w:rsidRPr="00626583">
        <w:rPr>
          <w:b w:val="0"/>
          <w:bCs w:val="0"/>
          <w:i/>
          <w:iCs/>
        </w:rPr>
        <w:t xml:space="preserve"> (attiecināms, ja projektā plānots veikt būvniecību) – darbības aprakstā norāda, ka būvniecības procesa laikā tiks ievērotas prasības par koku ciršanas aizliegumu putnu ligzdošanas periodā atbilstoši Ministru kabineta 2012.gada 2.maija noteikumos Nr</w:t>
      </w:r>
      <w:r w:rsidR="00F3097A" w:rsidRPr="00626583">
        <w:rPr>
          <w:b w:val="0"/>
          <w:bCs w:val="0"/>
          <w:i/>
          <w:iCs/>
        </w:rPr>
        <w:t>.</w:t>
      </w:r>
      <w:r w:rsidRPr="00626583">
        <w:rPr>
          <w:b w:val="0"/>
          <w:bCs w:val="0"/>
          <w:i/>
          <w:iCs/>
        </w:rPr>
        <w:t>309 “Noteikumi par koku ciršanu ārpus meža”</w:t>
      </w:r>
      <w:r w:rsidRPr="00626583">
        <w:rPr>
          <w:b w:val="0"/>
          <w:bCs w:val="0"/>
          <w:vertAlign w:val="superscript"/>
        </w:rPr>
        <w:footnoteReference w:id="1"/>
      </w:r>
      <w:r w:rsidRPr="00626583">
        <w:rPr>
          <w:b w:val="0"/>
          <w:bCs w:val="0"/>
          <w:i/>
          <w:iCs/>
        </w:rPr>
        <w:t xml:space="preserve"> noteiktajam termiņam, nodrošināta esošo koku veselības stāvokļa aizsardzība, tai skaitā nekaitējot koku saknēm un ievērotas attiecīgās pašvaldības vadlīnijas vai saistošie noteikumi par koku aizsardzību.</w:t>
      </w:r>
    </w:p>
    <w:p w14:paraId="4ED1C90C" w14:textId="6198FD6E" w:rsidR="00F3097A" w:rsidRPr="00E521CE" w:rsidRDefault="00F3097A" w:rsidP="00E521CE">
      <w:pPr>
        <w:pStyle w:val="Pamatteksts"/>
        <w:widowControl w:val="0"/>
        <w:numPr>
          <w:ilvl w:val="1"/>
          <w:numId w:val="6"/>
        </w:numPr>
        <w:tabs>
          <w:tab w:val="clear" w:pos="360"/>
        </w:tabs>
        <w:ind w:left="993" w:hanging="567"/>
        <w:rPr>
          <w:b w:val="0"/>
          <w:bCs w:val="0"/>
          <w:i/>
          <w:iCs/>
        </w:rPr>
      </w:pPr>
      <w:r w:rsidRPr="00E521CE">
        <w:br w:type="page"/>
      </w:r>
    </w:p>
    <w:p w14:paraId="4786F997" w14:textId="2B7551D9" w:rsidR="0067144B" w:rsidRPr="00626583" w:rsidRDefault="0067144B" w:rsidP="00F3097A">
      <w:pPr>
        <w:spacing w:after="0" w:line="240" w:lineRule="auto"/>
        <w:jc w:val="right"/>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lastRenderedPageBreak/>
        <w:t>Pielikums Nr.3</w:t>
      </w:r>
    </w:p>
    <w:bookmarkEnd w:id="6"/>
    <w:p w14:paraId="2021E714" w14:textId="77777777" w:rsidR="0067144B" w:rsidRPr="00626583" w:rsidRDefault="0067144B" w:rsidP="0067144B">
      <w:pPr>
        <w:spacing w:after="0" w:line="240" w:lineRule="auto"/>
        <w:jc w:val="right"/>
        <w:rPr>
          <w:rFonts w:ascii="Times New Roman" w:eastAsia="Times New Roman" w:hAnsi="Times New Roman" w:cs="Times New Roman"/>
          <w:b/>
          <w:sz w:val="24"/>
          <w:szCs w:val="24"/>
          <w:lang w:eastAsia="lv-LV"/>
        </w:rPr>
      </w:pPr>
    </w:p>
    <w:p w14:paraId="4FAAC035" w14:textId="0795127F" w:rsidR="0067144B" w:rsidRPr="00E521CE" w:rsidRDefault="00242A72" w:rsidP="002922A6">
      <w:pPr>
        <w:spacing w:after="0" w:line="240" w:lineRule="auto"/>
        <w:jc w:val="center"/>
        <w:rPr>
          <w:rFonts w:ascii="Times New Roman" w:hAnsi="Times New Roman" w:cs="Times New Roman"/>
          <w:b/>
          <w:bCs/>
          <w:sz w:val="24"/>
          <w:szCs w:val="24"/>
        </w:rPr>
      </w:pPr>
      <w:r w:rsidRPr="00626583">
        <w:rPr>
          <w:rFonts w:ascii="Times New Roman" w:hAnsi="Times New Roman" w:cs="Times New Roman"/>
          <w:b/>
          <w:bCs/>
          <w:sz w:val="24"/>
          <w:szCs w:val="24"/>
        </w:rPr>
        <w:t>LĪGUMA SAISTĪBU IZPILDES NODROŠINĀJUMS (</w:t>
      </w:r>
      <w:r w:rsidRPr="00E521CE">
        <w:rPr>
          <w:rFonts w:ascii="Times New Roman" w:hAnsi="Times New Roman" w:cs="Times New Roman"/>
          <w:b/>
          <w:bCs/>
          <w:sz w:val="24"/>
          <w:szCs w:val="24"/>
        </w:rPr>
        <w:t>PARAUGS)</w:t>
      </w:r>
    </w:p>
    <w:p w14:paraId="27DAE0C2" w14:textId="77777777" w:rsidR="001C4A38" w:rsidRPr="00E521CE" w:rsidRDefault="001C4A38" w:rsidP="00A53BF8">
      <w:pPr>
        <w:spacing w:after="0" w:line="240" w:lineRule="auto"/>
        <w:jc w:val="both"/>
        <w:rPr>
          <w:rFonts w:ascii="Times New Roman" w:hAnsi="Times New Roman" w:cs="Times New Roman"/>
          <w:sz w:val="24"/>
          <w:szCs w:val="24"/>
        </w:rPr>
      </w:pPr>
    </w:p>
    <w:p w14:paraId="6687F2C2" w14:textId="2D475FAF" w:rsidR="0067144B" w:rsidRPr="00626583" w:rsidRDefault="0067144B" w:rsidP="00A53BF8">
      <w:pPr>
        <w:spacing w:after="0" w:line="240" w:lineRule="auto"/>
        <w:jc w:val="both"/>
        <w:rPr>
          <w:rFonts w:ascii="Times New Roman" w:hAnsi="Times New Roman" w:cs="Times New Roman"/>
          <w:sz w:val="24"/>
          <w:szCs w:val="24"/>
        </w:rPr>
      </w:pPr>
      <w:r w:rsidRPr="00E521CE">
        <w:rPr>
          <w:rFonts w:ascii="Times New Roman" w:hAnsi="Times New Roman" w:cs="Times New Roman"/>
          <w:sz w:val="24"/>
          <w:szCs w:val="24"/>
        </w:rPr>
        <w:t xml:space="preserve">[Pasūtītāja nosaukums] [Pasūtītāja adrese] _______________ </w:t>
      </w:r>
      <w:r w:rsidRPr="00626583">
        <w:rPr>
          <w:rFonts w:ascii="Times New Roman" w:hAnsi="Times New Roman" w:cs="Times New Roman"/>
          <w:sz w:val="24"/>
          <w:szCs w:val="24"/>
        </w:rPr>
        <w:t>_______.</w:t>
      </w:r>
      <w:r w:rsidR="002922A6" w:rsidRPr="00626583">
        <w:rPr>
          <w:rFonts w:ascii="Times New Roman" w:hAnsi="Times New Roman" w:cs="Times New Roman"/>
          <w:sz w:val="24"/>
          <w:szCs w:val="24"/>
        </w:rPr>
        <w:t>g</w:t>
      </w:r>
      <w:r w:rsidRPr="00626583">
        <w:rPr>
          <w:rFonts w:ascii="Times New Roman" w:hAnsi="Times New Roman" w:cs="Times New Roman"/>
          <w:sz w:val="24"/>
          <w:szCs w:val="24"/>
        </w:rPr>
        <w:t xml:space="preserve">ada ___. _______________ Saistību izpildes garantija/galvojums Nr. _____ Mēs – _______________ (vienotais reģistrācijas numurs: _______________; juridiskā adrese: _______________) (turpmāk – Kredītiestāde, Apdrošinātājs) – esam informēti par to, ka _______.gada ___. </w:t>
      </w:r>
      <w:r w:rsidR="002922A6" w:rsidRPr="00280A78">
        <w:rPr>
          <w:rFonts w:ascii="Times New Roman" w:hAnsi="Times New Roman" w:cs="Times New Roman"/>
          <w:sz w:val="24"/>
          <w:szCs w:val="24"/>
        </w:rPr>
        <w:t>_______________</w:t>
      </w:r>
      <w:r w:rsidRPr="00280A78">
        <w:rPr>
          <w:rFonts w:ascii="Times New Roman" w:hAnsi="Times New Roman" w:cs="Times New Roman"/>
          <w:sz w:val="24"/>
          <w:szCs w:val="24"/>
        </w:rPr>
        <w:t xml:space="preserve"> starp mūsu klientu – _______________</w:t>
      </w:r>
      <w:r w:rsidRPr="00626583">
        <w:rPr>
          <w:rFonts w:ascii="Times New Roman" w:hAnsi="Times New Roman" w:cs="Times New Roman"/>
          <w:sz w:val="24"/>
          <w:szCs w:val="24"/>
        </w:rPr>
        <w:t xml:space="preserve"> (vienotais reģistrācijas numurs: </w:t>
      </w:r>
      <w:r w:rsidR="00280A78">
        <w:rPr>
          <w:rFonts w:ascii="Times New Roman" w:hAnsi="Times New Roman" w:cs="Times New Roman"/>
          <w:sz w:val="24"/>
          <w:szCs w:val="24"/>
        </w:rPr>
        <w:t>_</w:t>
      </w:r>
      <w:r w:rsidRPr="00626583">
        <w:rPr>
          <w:rFonts w:ascii="Times New Roman" w:hAnsi="Times New Roman" w:cs="Times New Roman"/>
          <w:sz w:val="24"/>
          <w:szCs w:val="24"/>
        </w:rPr>
        <w:t xml:space="preserve">______________; juridiskā adrese: _______________) (turpmāk – </w:t>
      </w:r>
      <w:r w:rsidR="003B7843">
        <w:rPr>
          <w:rFonts w:ascii="Times New Roman" w:hAnsi="Times New Roman" w:cs="Times New Roman"/>
          <w:sz w:val="24"/>
          <w:szCs w:val="24"/>
        </w:rPr>
        <w:t>Izpildītājs</w:t>
      </w:r>
      <w:r w:rsidRPr="00626583">
        <w:rPr>
          <w:rFonts w:ascii="Times New Roman" w:hAnsi="Times New Roman" w:cs="Times New Roman"/>
          <w:sz w:val="24"/>
          <w:szCs w:val="24"/>
        </w:rPr>
        <w:t xml:space="preserve">) – un Jums – _______________ (vienotais reģistrācijas numurs (nodokļu maksātāja reģistrācijas numurs): _______________; juridiskā adrese (adrese): _______________) (turpmāk – Pasūtītājs) – ir noslēgts Līgums Nr. _____ par </w:t>
      </w:r>
      <w:r w:rsidRPr="00B453EE">
        <w:rPr>
          <w:rFonts w:ascii="Times New Roman" w:hAnsi="Times New Roman" w:cs="Times New Roman"/>
          <w:sz w:val="24"/>
          <w:szCs w:val="24"/>
        </w:rPr>
        <w:t xml:space="preserve">_______________ (turpmāk – Līgums). Saskaņā ar Līguma noteikumiem </w:t>
      </w:r>
      <w:r w:rsidR="003B7843" w:rsidRPr="00B453EE">
        <w:rPr>
          <w:rFonts w:ascii="Times New Roman" w:hAnsi="Times New Roman" w:cs="Times New Roman"/>
          <w:sz w:val="24"/>
          <w:szCs w:val="24"/>
        </w:rPr>
        <w:t>Izpildītājam</w:t>
      </w:r>
      <w:r w:rsidRPr="00B453EE">
        <w:rPr>
          <w:rFonts w:ascii="Times New Roman" w:hAnsi="Times New Roman" w:cs="Times New Roman"/>
          <w:sz w:val="24"/>
          <w:szCs w:val="24"/>
        </w:rPr>
        <w:t xml:space="preserve"> jāiesniedz Pasūtītājam no Līguma izrietošo </w:t>
      </w:r>
      <w:r w:rsidR="003B7843" w:rsidRPr="00B453EE">
        <w:rPr>
          <w:rFonts w:ascii="Times New Roman" w:hAnsi="Times New Roman" w:cs="Times New Roman"/>
          <w:sz w:val="24"/>
          <w:szCs w:val="24"/>
        </w:rPr>
        <w:t>Izpildītāja</w:t>
      </w:r>
      <w:r w:rsidRPr="00B453EE">
        <w:rPr>
          <w:rFonts w:ascii="Times New Roman" w:hAnsi="Times New Roman" w:cs="Times New Roman"/>
          <w:sz w:val="24"/>
          <w:szCs w:val="24"/>
        </w:rPr>
        <w:t xml:space="preserve"> saistību izpildes garantija. Ņemot vērā iepriekš minēto, ar šo Kredītiestāde (Apdrošinātājs) neatsaucami uzņemas pienākumu 10 (desmit) darba dienu laikā samaksāt Pasūtītājam jebkuru tā pieprasīto naudas summu līdz ……………..</w:t>
      </w:r>
      <w:r w:rsidRPr="00B453EE">
        <w:rPr>
          <w:rFonts w:ascii="Times New Roman" w:eastAsia="Times New Roman" w:hAnsi="Times New Roman" w:cs="Times New Roman"/>
          <w:sz w:val="24"/>
          <w:szCs w:val="24"/>
        </w:rPr>
        <w:t>EUR (………………</w:t>
      </w:r>
      <w:r w:rsidRPr="003B7843">
        <w:rPr>
          <w:rFonts w:ascii="Times New Roman" w:eastAsia="Times New Roman" w:hAnsi="Times New Roman" w:cs="Times New Roman"/>
          <w:sz w:val="24"/>
          <w:szCs w:val="24"/>
        </w:rPr>
        <w:t xml:space="preserve">euro) </w:t>
      </w:r>
      <w:r w:rsidRPr="003B7843">
        <w:rPr>
          <w:rFonts w:ascii="Times New Roman" w:hAnsi="Times New Roman" w:cs="Times New Roman"/>
          <w:sz w:val="24"/>
          <w:szCs w:val="24"/>
        </w:rPr>
        <w:t>bez PVN</w:t>
      </w:r>
      <w:r w:rsidRPr="00626583">
        <w:rPr>
          <w:rFonts w:ascii="Times New Roman" w:hAnsi="Times New Roman" w:cs="Times New Roman"/>
          <w:sz w:val="24"/>
          <w:szCs w:val="24"/>
        </w:rPr>
        <w:t xml:space="preserve">, gadījumā, ja, ievērojot šajā garantijā noteiktās prasības, Kredītiestādei (Apdrošinātājam) ir iesniegts atbilstošs Pasūtītāja parakstīts dokuments, (turpmāk – Pieprasījums), ar kuru Pasūtītājs pieprasa Kredītiestādei (Apdrošinātājam) veikt maksājumu uz šīs garantijas pamata un kurā ietverts Pasūtītāja apgalvojums, ka </w:t>
      </w:r>
      <w:r w:rsidR="003B7843">
        <w:rPr>
          <w:rFonts w:ascii="Times New Roman" w:hAnsi="Times New Roman" w:cs="Times New Roman"/>
          <w:sz w:val="24"/>
          <w:szCs w:val="24"/>
        </w:rPr>
        <w:t>Izpildītājs</w:t>
      </w:r>
      <w:r w:rsidRPr="00626583">
        <w:rPr>
          <w:rFonts w:ascii="Times New Roman" w:hAnsi="Times New Roman" w:cs="Times New Roman"/>
          <w:sz w:val="24"/>
          <w:szCs w:val="24"/>
        </w:rPr>
        <w:t xml:space="preserve"> nav izpildījis savas saistības saskaņā ar Līgumu. Pieprasījums iesniedzams papīra/elektroniskā dokumenta formā. Identifikācijas nolūkā Pieprasījuma parakstītāju paraksti uz Pieprasījuma apliecināmi notariāli vai arī Pieprasījums iesniedzams ar </w:t>
      </w:r>
      <w:r w:rsidR="003B7843">
        <w:rPr>
          <w:rFonts w:ascii="Times New Roman" w:hAnsi="Times New Roman" w:cs="Times New Roman"/>
          <w:sz w:val="24"/>
          <w:szCs w:val="24"/>
        </w:rPr>
        <w:t>Izpildītāju</w:t>
      </w:r>
      <w:r w:rsidRPr="00626583">
        <w:rPr>
          <w:rFonts w:ascii="Times New Roman" w:hAnsi="Times New Roman" w:cs="Times New Roman"/>
          <w:sz w:val="24"/>
          <w:szCs w:val="24"/>
        </w:rPr>
        <w:t xml:space="preserve"> apkalpojošās kredītiestādes starpniecību, kura apliecina Pieprasījuma parakstītāju identitāti un tiesības parakstīt Pieprasījumu Pasūtītāja vārdā. Šī garantija ir spēkā līdz _______.</w:t>
      </w:r>
      <w:r w:rsidR="002922A6" w:rsidRPr="00626583">
        <w:rPr>
          <w:rFonts w:ascii="Times New Roman" w:hAnsi="Times New Roman" w:cs="Times New Roman"/>
          <w:sz w:val="24"/>
          <w:szCs w:val="24"/>
        </w:rPr>
        <w:t>g</w:t>
      </w:r>
      <w:r w:rsidRPr="00626583">
        <w:rPr>
          <w:rFonts w:ascii="Times New Roman" w:hAnsi="Times New Roman" w:cs="Times New Roman"/>
          <w:sz w:val="24"/>
          <w:szCs w:val="24"/>
        </w:rPr>
        <w:t xml:space="preserve">ada ___. _______________ (turpmāk – Beigu datums). Kredītiestādei (Apdrošinātājam) jāsaņem Pieprasījums ne vēlāk kā Beigu datumā Kredītiestādē (Apdrošinātājs) (adrese: _______________) vai – gadījumā, ja Pieprasījuma iesniegšana tiek veikta elektroniski, – _______________ (Kredītiestādes SWIFT adrese). </w:t>
      </w:r>
    </w:p>
    <w:p w14:paraId="0878DD96" w14:textId="77777777" w:rsidR="0067144B" w:rsidRPr="00626583" w:rsidRDefault="0067144B" w:rsidP="00A53BF8">
      <w:pPr>
        <w:spacing w:after="0" w:line="240" w:lineRule="auto"/>
        <w:jc w:val="both"/>
        <w:rPr>
          <w:rFonts w:ascii="Times New Roman" w:hAnsi="Times New Roman" w:cs="Times New Roman"/>
          <w:sz w:val="24"/>
          <w:szCs w:val="24"/>
        </w:rPr>
      </w:pPr>
    </w:p>
    <w:p w14:paraId="1FD9868E" w14:textId="77777777" w:rsidR="0067144B" w:rsidRPr="00626583" w:rsidRDefault="0067144B" w:rsidP="00A53BF8">
      <w:pPr>
        <w:spacing w:after="0" w:line="240" w:lineRule="auto"/>
        <w:jc w:val="both"/>
        <w:rPr>
          <w:rFonts w:ascii="Times New Roman" w:eastAsia="Times New Roman" w:hAnsi="Times New Roman" w:cs="Times New Roman"/>
          <w:sz w:val="24"/>
          <w:szCs w:val="24"/>
        </w:rPr>
      </w:pPr>
      <w:r w:rsidRPr="00626583">
        <w:rPr>
          <w:rFonts w:ascii="Times New Roman" w:hAnsi="Times New Roman" w:cs="Times New Roman"/>
          <w:sz w:val="24"/>
          <w:szCs w:val="24"/>
        </w:rPr>
        <w:t>[parakstītāja amata nosaukums] [personiskais paraksts] [parakstītāja vārds un uzvārds]</w:t>
      </w:r>
    </w:p>
    <w:p w14:paraId="770BBEDD" w14:textId="77777777" w:rsidR="0067144B" w:rsidRPr="00626583" w:rsidRDefault="0067144B" w:rsidP="00A53BF8">
      <w:pPr>
        <w:spacing w:after="0" w:line="240" w:lineRule="auto"/>
        <w:rPr>
          <w:rFonts w:ascii="Times New Roman" w:eastAsia="Times New Roman" w:hAnsi="Times New Roman" w:cs="Times New Roman"/>
          <w:b/>
          <w:sz w:val="24"/>
          <w:szCs w:val="24"/>
          <w:lang w:eastAsia="lv-LV"/>
        </w:rPr>
      </w:pPr>
    </w:p>
    <w:p w14:paraId="18A616DA" w14:textId="77777777" w:rsidR="0067144B" w:rsidRPr="00626583" w:rsidRDefault="0067144B" w:rsidP="00A53BF8">
      <w:pPr>
        <w:spacing w:after="0" w:line="240" w:lineRule="auto"/>
        <w:rPr>
          <w:rFonts w:ascii="Times New Roman" w:eastAsia="Times New Roman" w:hAnsi="Times New Roman" w:cs="Times New Roman"/>
          <w:b/>
          <w:sz w:val="24"/>
          <w:szCs w:val="24"/>
          <w:lang w:eastAsia="lv-LV"/>
        </w:rPr>
      </w:pPr>
      <w:r w:rsidRPr="00626583">
        <w:rPr>
          <w:rFonts w:ascii="Times New Roman" w:eastAsia="Times New Roman" w:hAnsi="Times New Roman" w:cs="Times New Roman"/>
          <w:b/>
          <w:sz w:val="24"/>
          <w:szCs w:val="24"/>
          <w:lang w:eastAsia="lv-LV"/>
        </w:rPr>
        <w:br w:type="page"/>
      </w:r>
    </w:p>
    <w:p w14:paraId="36C778B2" w14:textId="77777777" w:rsidR="0067144B" w:rsidRPr="00626583" w:rsidRDefault="0067144B" w:rsidP="0067144B">
      <w:pPr>
        <w:jc w:val="right"/>
        <w:rPr>
          <w:rFonts w:ascii="Times New Roman" w:hAnsi="Times New Roman" w:cs="Times New Roman"/>
          <w:b/>
          <w:bCs/>
          <w:sz w:val="24"/>
          <w:szCs w:val="24"/>
        </w:rPr>
      </w:pPr>
      <w:r w:rsidRPr="00626583">
        <w:rPr>
          <w:rFonts w:ascii="Times New Roman" w:hAnsi="Times New Roman" w:cs="Times New Roman"/>
          <w:b/>
          <w:bCs/>
          <w:sz w:val="24"/>
          <w:szCs w:val="24"/>
        </w:rPr>
        <w:lastRenderedPageBreak/>
        <w:t>Pielikums Nr.4</w:t>
      </w:r>
    </w:p>
    <w:p w14:paraId="1D6E13CA" w14:textId="77777777" w:rsidR="0067144B" w:rsidRPr="00626583" w:rsidRDefault="0067144B" w:rsidP="0067144B">
      <w:pPr>
        <w:rPr>
          <w:rFonts w:ascii="Times New Roman" w:hAnsi="Times New Roman" w:cs="Times New Roman"/>
          <w:sz w:val="24"/>
          <w:szCs w:val="24"/>
        </w:rPr>
      </w:pPr>
    </w:p>
    <w:p w14:paraId="6BB996CB" w14:textId="023FED7F" w:rsidR="0067144B" w:rsidRPr="00626583" w:rsidRDefault="0067144B" w:rsidP="00A53BF8">
      <w:pPr>
        <w:jc w:val="center"/>
        <w:rPr>
          <w:rFonts w:ascii="Times New Roman" w:hAnsi="Times New Roman" w:cs="Times New Roman"/>
          <w:b/>
          <w:bCs/>
          <w:sz w:val="24"/>
          <w:szCs w:val="24"/>
        </w:rPr>
      </w:pPr>
      <w:r w:rsidRPr="00626583">
        <w:rPr>
          <w:rFonts w:ascii="Times New Roman" w:hAnsi="Times New Roman" w:cs="Times New Roman"/>
          <w:b/>
          <w:bCs/>
          <w:sz w:val="24"/>
          <w:szCs w:val="24"/>
        </w:rPr>
        <w:t>INFORMĀCIJA PAR APAKŠUZŅĒMĒJ</w:t>
      </w:r>
      <w:r w:rsidR="00242A72" w:rsidRPr="00626583">
        <w:rPr>
          <w:rFonts w:ascii="Times New Roman" w:hAnsi="Times New Roman" w:cs="Times New Roman"/>
          <w:b/>
          <w:bCs/>
          <w:sz w:val="24"/>
          <w:szCs w:val="24"/>
        </w:rPr>
        <w:t>U</w:t>
      </w:r>
    </w:p>
    <w:p w14:paraId="691420B0" w14:textId="77777777" w:rsidR="00A53BF8" w:rsidRPr="00626583" w:rsidRDefault="00A53BF8" w:rsidP="00A53BF8">
      <w:pPr>
        <w:rPr>
          <w:rFonts w:ascii="Times New Roman" w:hAnsi="Times New Roman" w:cs="Times New Roman"/>
          <w:sz w:val="24"/>
          <w:szCs w:val="24"/>
        </w:rPr>
      </w:pPr>
    </w:p>
    <w:tbl>
      <w:tblPr>
        <w:tblStyle w:val="Reatabula"/>
        <w:tblW w:w="0" w:type="auto"/>
        <w:jc w:val="center"/>
        <w:tblLook w:val="04A0" w:firstRow="1" w:lastRow="0" w:firstColumn="1" w:lastColumn="0" w:noHBand="0" w:noVBand="1"/>
      </w:tblPr>
      <w:tblGrid>
        <w:gridCol w:w="2765"/>
        <w:gridCol w:w="2765"/>
        <w:gridCol w:w="2766"/>
      </w:tblGrid>
      <w:tr w:rsidR="0067144B" w:rsidRPr="00626583" w14:paraId="5710E6A5" w14:textId="77777777" w:rsidTr="00A53BF8">
        <w:trPr>
          <w:jc w:val="center"/>
        </w:trPr>
        <w:tc>
          <w:tcPr>
            <w:tcW w:w="2765" w:type="dxa"/>
            <w:vAlign w:val="center"/>
          </w:tcPr>
          <w:p w14:paraId="49DACF20" w14:textId="77777777" w:rsidR="0067144B" w:rsidRPr="00626583" w:rsidRDefault="0067144B" w:rsidP="005E5969">
            <w:pPr>
              <w:jc w:val="center"/>
              <w:rPr>
                <w:sz w:val="24"/>
                <w:szCs w:val="24"/>
              </w:rPr>
            </w:pPr>
            <w:r w:rsidRPr="00626583">
              <w:rPr>
                <w:sz w:val="24"/>
                <w:szCs w:val="24"/>
              </w:rPr>
              <w:t>Apakšuzņēmēja nosaukums, reģistrācijas numurs</w:t>
            </w:r>
          </w:p>
        </w:tc>
        <w:tc>
          <w:tcPr>
            <w:tcW w:w="2765" w:type="dxa"/>
            <w:vAlign w:val="center"/>
          </w:tcPr>
          <w:p w14:paraId="6A48CF52" w14:textId="77777777" w:rsidR="0067144B" w:rsidRPr="00626583" w:rsidRDefault="0067144B" w:rsidP="005E5969">
            <w:pPr>
              <w:jc w:val="center"/>
              <w:rPr>
                <w:sz w:val="24"/>
                <w:szCs w:val="24"/>
              </w:rPr>
            </w:pPr>
            <w:r w:rsidRPr="00626583">
              <w:rPr>
                <w:sz w:val="24"/>
                <w:szCs w:val="24"/>
              </w:rPr>
              <w:t>Veicamo būvdarbu/ sniedzamo pakalpojumu vērtība, EUR bez PVN</w:t>
            </w:r>
          </w:p>
        </w:tc>
        <w:tc>
          <w:tcPr>
            <w:tcW w:w="2766" w:type="dxa"/>
            <w:vAlign w:val="center"/>
          </w:tcPr>
          <w:p w14:paraId="06466EAF" w14:textId="77777777" w:rsidR="0067144B" w:rsidRPr="00626583" w:rsidRDefault="0067144B" w:rsidP="005E5969">
            <w:pPr>
              <w:jc w:val="center"/>
              <w:rPr>
                <w:sz w:val="24"/>
                <w:szCs w:val="24"/>
              </w:rPr>
            </w:pPr>
            <w:r w:rsidRPr="00626583">
              <w:rPr>
                <w:sz w:val="24"/>
                <w:szCs w:val="24"/>
              </w:rPr>
              <w:t>Īss apakšuzņēmēja veicamo būvdarbu/ sniedzamo pakalpojumu apraksts</w:t>
            </w:r>
          </w:p>
        </w:tc>
      </w:tr>
      <w:tr w:rsidR="0067144B" w:rsidRPr="00626583" w14:paraId="5EC04905" w14:textId="77777777" w:rsidTr="005E5969">
        <w:trPr>
          <w:jc w:val="center"/>
        </w:trPr>
        <w:tc>
          <w:tcPr>
            <w:tcW w:w="2765" w:type="dxa"/>
          </w:tcPr>
          <w:p w14:paraId="3E6D3530" w14:textId="77777777" w:rsidR="0067144B" w:rsidRPr="00626583" w:rsidRDefault="0067144B" w:rsidP="00F53C5D"/>
        </w:tc>
        <w:tc>
          <w:tcPr>
            <w:tcW w:w="2765" w:type="dxa"/>
          </w:tcPr>
          <w:p w14:paraId="7E9E45D4" w14:textId="77777777" w:rsidR="0067144B" w:rsidRPr="00626583" w:rsidRDefault="0067144B" w:rsidP="00F53C5D"/>
        </w:tc>
        <w:tc>
          <w:tcPr>
            <w:tcW w:w="2766" w:type="dxa"/>
          </w:tcPr>
          <w:p w14:paraId="18E9DC97" w14:textId="77777777" w:rsidR="0067144B" w:rsidRPr="00626583" w:rsidRDefault="0067144B" w:rsidP="00F53C5D"/>
        </w:tc>
      </w:tr>
      <w:tr w:rsidR="0067144B" w:rsidRPr="00626583" w14:paraId="032C9DE6" w14:textId="77777777" w:rsidTr="005E5969">
        <w:trPr>
          <w:jc w:val="center"/>
        </w:trPr>
        <w:tc>
          <w:tcPr>
            <w:tcW w:w="2765" w:type="dxa"/>
          </w:tcPr>
          <w:p w14:paraId="11BE3F8D" w14:textId="77777777" w:rsidR="0067144B" w:rsidRPr="00626583" w:rsidRDefault="0067144B" w:rsidP="00F53C5D"/>
        </w:tc>
        <w:tc>
          <w:tcPr>
            <w:tcW w:w="2765" w:type="dxa"/>
          </w:tcPr>
          <w:p w14:paraId="4A98CBEE" w14:textId="77777777" w:rsidR="0067144B" w:rsidRPr="00626583" w:rsidRDefault="0067144B" w:rsidP="00F53C5D"/>
        </w:tc>
        <w:tc>
          <w:tcPr>
            <w:tcW w:w="2766" w:type="dxa"/>
          </w:tcPr>
          <w:p w14:paraId="62D43CC8" w14:textId="77777777" w:rsidR="0067144B" w:rsidRPr="00626583" w:rsidRDefault="0067144B" w:rsidP="00F53C5D"/>
        </w:tc>
      </w:tr>
    </w:tbl>
    <w:p w14:paraId="61B240D7" w14:textId="77777777" w:rsidR="0067144B" w:rsidRPr="00626583" w:rsidRDefault="0067144B" w:rsidP="0067144B">
      <w:pPr>
        <w:rPr>
          <w:rFonts w:ascii="Times New Roman" w:hAnsi="Times New Roman" w:cs="Times New Roman"/>
          <w:sz w:val="24"/>
          <w:szCs w:val="24"/>
        </w:rPr>
      </w:pPr>
    </w:p>
    <w:p w14:paraId="0E6E7278" w14:textId="77777777" w:rsidR="0067144B" w:rsidRPr="00626583" w:rsidRDefault="0067144B" w:rsidP="0067144B">
      <w:pPr>
        <w:spacing w:after="0" w:line="240" w:lineRule="auto"/>
        <w:contextualSpacing/>
        <w:jc w:val="both"/>
        <w:rPr>
          <w:rFonts w:ascii="Times New Roman" w:eastAsia="Times New Roman" w:hAnsi="Times New Roman" w:cs="Times New Roman"/>
          <w:b/>
          <w:sz w:val="24"/>
          <w:szCs w:val="24"/>
        </w:rPr>
      </w:pPr>
    </w:p>
    <w:p w14:paraId="3E2A2176" w14:textId="77777777" w:rsidR="0067144B" w:rsidRPr="00626583" w:rsidRDefault="0067144B" w:rsidP="0067144B">
      <w:pPr>
        <w:rPr>
          <w:rFonts w:ascii="Times New Roman" w:eastAsia="Times New Roman" w:hAnsi="Times New Roman" w:cs="Times New Roman"/>
          <w:b/>
          <w:sz w:val="24"/>
          <w:szCs w:val="24"/>
          <w:lang w:eastAsia="lv-LV"/>
        </w:rPr>
      </w:pPr>
      <w:r w:rsidRPr="00626583">
        <w:rPr>
          <w:rFonts w:ascii="Times New Roman" w:eastAsia="Times New Roman" w:hAnsi="Times New Roman" w:cs="Times New Roman"/>
          <w:b/>
          <w:sz w:val="24"/>
          <w:szCs w:val="24"/>
          <w:lang w:eastAsia="lv-LV"/>
        </w:rPr>
        <w:br w:type="page"/>
      </w:r>
    </w:p>
    <w:p w14:paraId="71528AB9" w14:textId="77777777" w:rsidR="0067144B" w:rsidRPr="00626583" w:rsidRDefault="0067144B" w:rsidP="003953E6">
      <w:pPr>
        <w:spacing w:after="0" w:line="240" w:lineRule="auto"/>
        <w:jc w:val="right"/>
        <w:rPr>
          <w:rFonts w:ascii="Times New Roman" w:eastAsia="Times New Roman" w:hAnsi="Times New Roman" w:cs="Times New Roman"/>
          <w:b/>
          <w:sz w:val="24"/>
          <w:szCs w:val="24"/>
          <w:lang w:eastAsia="lv-LV"/>
        </w:rPr>
      </w:pPr>
      <w:r w:rsidRPr="00626583">
        <w:rPr>
          <w:rFonts w:ascii="Times New Roman" w:eastAsia="Times New Roman" w:hAnsi="Times New Roman" w:cs="Times New Roman"/>
          <w:b/>
          <w:sz w:val="24"/>
          <w:szCs w:val="24"/>
          <w:lang w:eastAsia="lv-LV"/>
        </w:rPr>
        <w:lastRenderedPageBreak/>
        <w:t>Pielikums Nr.5</w:t>
      </w:r>
    </w:p>
    <w:bookmarkEnd w:id="0"/>
    <w:p w14:paraId="3D91D31E" w14:textId="77777777" w:rsidR="003953E6" w:rsidRPr="00626583" w:rsidRDefault="003953E6" w:rsidP="003953E6">
      <w:pPr>
        <w:spacing w:after="0" w:line="240" w:lineRule="auto"/>
        <w:jc w:val="center"/>
        <w:rPr>
          <w:rFonts w:ascii="Times New Roman" w:eastAsia="Times New Roman" w:hAnsi="Times New Roman" w:cs="Times New Roman"/>
          <w:b/>
          <w:sz w:val="24"/>
          <w:szCs w:val="24"/>
          <w:lang w:eastAsia="lv-LV"/>
        </w:rPr>
      </w:pPr>
      <w:r w:rsidRPr="00626583">
        <w:rPr>
          <w:rFonts w:ascii="Times New Roman" w:eastAsia="Times New Roman" w:hAnsi="Times New Roman" w:cs="Times New Roman"/>
          <w:b/>
          <w:sz w:val="24"/>
          <w:szCs w:val="24"/>
          <w:lang w:eastAsia="lv-LV"/>
        </w:rPr>
        <w:t>IEPIRKUMA LĪGUMS</w:t>
      </w:r>
    </w:p>
    <w:p w14:paraId="5D7CA3A6" w14:textId="77777777" w:rsidR="003953E6" w:rsidRPr="00626583" w:rsidRDefault="003953E6" w:rsidP="003953E6">
      <w:pPr>
        <w:spacing w:after="0" w:line="240" w:lineRule="auto"/>
        <w:rPr>
          <w:rFonts w:ascii="Times New Roman" w:eastAsia="Times New Roman" w:hAnsi="Times New Roman" w:cs="Times New Roman"/>
          <w:b/>
          <w:sz w:val="24"/>
          <w:szCs w:val="24"/>
          <w:lang w:eastAsia="lv-LV"/>
        </w:rPr>
      </w:pPr>
    </w:p>
    <w:p w14:paraId="1E5CF134" w14:textId="77777777" w:rsidR="003953E6" w:rsidRPr="00626583" w:rsidRDefault="003953E6" w:rsidP="003953E6">
      <w:pPr>
        <w:spacing w:after="0" w:line="240" w:lineRule="auto"/>
        <w:jc w:val="both"/>
        <w:rPr>
          <w:rFonts w:ascii="Times New Roman" w:eastAsia="Times New Roman" w:hAnsi="Times New Roman" w:cs="Times New Roman"/>
          <w:sz w:val="24"/>
          <w:szCs w:val="24"/>
          <w:lang w:eastAsia="lv-LV"/>
        </w:rPr>
      </w:pPr>
      <w:r w:rsidRPr="00686ACA">
        <w:rPr>
          <w:rFonts w:ascii="Times New Roman" w:eastAsia="Times New Roman" w:hAnsi="Times New Roman" w:cs="Times New Roman"/>
          <w:sz w:val="24"/>
          <w:szCs w:val="24"/>
          <w:highlight w:val="lightGray"/>
        </w:rPr>
        <w:t xml:space="preserve">&lt;Pasūtītāja nosaukums&gt;, reģ.Nr.&lt;reģistrācijas numurs&gt;, &lt;adrese&gt;, &lt;paraksta tiesīgās personas amats, vārds un uzvārds&gt; personā[, </w:t>
      </w:r>
      <w:r w:rsidRPr="00686ACA">
        <w:rPr>
          <w:rFonts w:ascii="Times New Roman" w:eastAsia="Times New Roman" w:hAnsi="Times New Roman" w:cs="Times New Roman"/>
          <w:sz w:val="24"/>
          <w:szCs w:val="24"/>
          <w:lang w:eastAsia="lv-LV"/>
        </w:rPr>
        <w:t>kas rīkojas pamatojoties uz</w:t>
      </w:r>
      <w:r w:rsidRPr="00686ACA">
        <w:rPr>
          <w:rFonts w:ascii="Times New Roman" w:eastAsia="Times New Roman" w:hAnsi="Times New Roman" w:cs="Times New Roman"/>
          <w:sz w:val="24"/>
          <w:szCs w:val="24"/>
          <w:highlight w:val="lightGray"/>
        </w:rPr>
        <w:t xml:space="preserve"> &lt;atsauce uz dokumentu, kas apliecina paraksta tiesīgās personas tiesības parakstīt Līgumu&gt;</w:t>
      </w:r>
      <w:r w:rsidRPr="00626583">
        <w:rPr>
          <w:rFonts w:ascii="Times New Roman" w:eastAsia="Times New Roman" w:hAnsi="Times New Roman" w:cs="Times New Roman"/>
          <w:sz w:val="24"/>
          <w:szCs w:val="24"/>
          <w:lang w:eastAsia="lv-LV"/>
        </w:rPr>
        <w:t xml:space="preserve">] (turpmāk - Pasūtītājs), no vienas puses, </w:t>
      </w:r>
    </w:p>
    <w:p w14:paraId="6E9E206B" w14:textId="77777777" w:rsidR="003953E6" w:rsidRPr="00626583" w:rsidRDefault="003953E6" w:rsidP="003953E6">
      <w:pPr>
        <w:spacing w:after="0" w:line="240" w:lineRule="auto"/>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un</w:t>
      </w:r>
    </w:p>
    <w:p w14:paraId="434EA27B" w14:textId="77777777" w:rsidR="003953E6" w:rsidRPr="00626583" w:rsidRDefault="003953E6" w:rsidP="003953E6">
      <w:pPr>
        <w:spacing w:after="0" w:line="240" w:lineRule="auto"/>
        <w:jc w:val="both"/>
        <w:rPr>
          <w:rFonts w:ascii="Times New Roman" w:eastAsia="Times New Roman" w:hAnsi="Times New Roman" w:cs="Times New Roman"/>
          <w:sz w:val="24"/>
          <w:szCs w:val="24"/>
          <w:lang w:eastAsia="lv-LV"/>
        </w:rPr>
      </w:pPr>
      <w:r w:rsidRPr="00686ACA">
        <w:rPr>
          <w:rFonts w:ascii="Times New Roman" w:eastAsia="Times New Roman" w:hAnsi="Times New Roman" w:cs="Times New Roman"/>
          <w:sz w:val="24"/>
          <w:szCs w:val="24"/>
          <w:highlight w:val="lightGray"/>
        </w:rPr>
        <w:t>&lt;Izpildītāja nosaukums&gt;</w:t>
      </w:r>
      <w:r w:rsidRPr="00686ACA">
        <w:rPr>
          <w:rFonts w:ascii="Times New Roman" w:eastAsia="Times New Roman" w:hAnsi="Times New Roman" w:cs="Times New Roman"/>
          <w:sz w:val="24"/>
          <w:szCs w:val="24"/>
          <w:highlight w:val="lightGray"/>
        </w:rPr>
        <w:footnoteReference w:id="2"/>
      </w:r>
      <w:r w:rsidRPr="00686ACA">
        <w:rPr>
          <w:rFonts w:ascii="Times New Roman" w:eastAsia="Times New Roman" w:hAnsi="Times New Roman" w:cs="Times New Roman"/>
          <w:sz w:val="24"/>
          <w:szCs w:val="24"/>
          <w:highlight w:val="lightGray"/>
        </w:rPr>
        <w:t xml:space="preserve">, reģ.Nr.&lt;reģistrācijas numurs&gt;, &lt;adrese&gt;, &lt;paraksta tiesīgās personas amats, vārds un uzvārds&gt; personā[, </w:t>
      </w:r>
      <w:r w:rsidRPr="00686ACA">
        <w:rPr>
          <w:rFonts w:ascii="Times New Roman" w:eastAsia="Times New Roman" w:hAnsi="Times New Roman" w:cs="Times New Roman"/>
          <w:sz w:val="24"/>
          <w:szCs w:val="24"/>
          <w:lang w:eastAsia="lv-LV"/>
        </w:rPr>
        <w:t xml:space="preserve">kas rīkojas pamatojoties uz </w:t>
      </w:r>
      <w:r w:rsidRPr="00686ACA">
        <w:rPr>
          <w:rFonts w:ascii="Times New Roman" w:eastAsia="Times New Roman" w:hAnsi="Times New Roman" w:cs="Times New Roman"/>
          <w:sz w:val="24"/>
          <w:szCs w:val="24"/>
          <w:highlight w:val="lightGray"/>
        </w:rPr>
        <w:t>&lt;atsauce uz dokumentu, kas apliecina paraksta tiesīgās personas tiesības parakstīt Līgumu&gt;]</w:t>
      </w:r>
      <w:r w:rsidRPr="00626583">
        <w:rPr>
          <w:rFonts w:ascii="Times New Roman" w:eastAsia="Times New Roman" w:hAnsi="Times New Roman" w:cs="Times New Roman"/>
          <w:sz w:val="24"/>
          <w:szCs w:val="24"/>
          <w:lang w:eastAsia="lv-LV"/>
        </w:rPr>
        <w:t xml:space="preserve"> (turpmāk - Izpildītājs), no otras puses, abi kopā Puses,</w:t>
      </w:r>
    </w:p>
    <w:p w14:paraId="3ABC1B08" w14:textId="77777777" w:rsidR="003953E6" w:rsidRPr="00626583" w:rsidRDefault="003953E6" w:rsidP="003953E6">
      <w:pPr>
        <w:spacing w:after="0" w:line="240" w:lineRule="auto"/>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pamatojoties uz Pasūtītāja [</w:t>
      </w:r>
      <w:r w:rsidRPr="00686ACA">
        <w:rPr>
          <w:rFonts w:ascii="Times New Roman" w:eastAsia="Times New Roman" w:hAnsi="Times New Roman" w:cs="Times New Roman"/>
          <w:sz w:val="24"/>
          <w:szCs w:val="24"/>
          <w:highlight w:val="lightGray"/>
        </w:rPr>
        <w:t>rīkotā]/[rīkotās]</w:t>
      </w:r>
      <w:r w:rsidRPr="00626583">
        <w:rPr>
          <w:rFonts w:ascii="Times New Roman" w:eastAsia="Times New Roman" w:hAnsi="Times New Roman" w:cs="Times New Roman"/>
          <w:sz w:val="24"/>
          <w:szCs w:val="24"/>
          <w:lang w:eastAsia="lv-LV"/>
        </w:rPr>
        <w:t xml:space="preserve"> </w:t>
      </w:r>
      <w:r w:rsidRPr="00686ACA">
        <w:rPr>
          <w:rFonts w:ascii="Times New Roman" w:eastAsia="Times New Roman" w:hAnsi="Times New Roman" w:cs="Times New Roman"/>
          <w:sz w:val="24"/>
          <w:szCs w:val="24"/>
          <w:highlight w:val="lightGray"/>
        </w:rPr>
        <w:t>&lt;iepirkuma procedūras veids&gt; „&lt;Iepirkuma procedūras nosaukums&gt;” (identifikācijas Nr.&lt;identifikācijas numurs&gt;)</w:t>
      </w:r>
      <w:r w:rsidRPr="00626583">
        <w:rPr>
          <w:rFonts w:ascii="Times New Roman" w:eastAsia="Times New Roman" w:hAnsi="Times New Roman" w:cs="Times New Roman"/>
          <w:sz w:val="24"/>
          <w:szCs w:val="24"/>
          <w:lang w:eastAsia="lv-LV"/>
        </w:rPr>
        <w:t xml:space="preserve"> rezultātiem un Izpildītāja iesniegto piedāvājumu (turpmāk – Piedāvājums) noslēdz šādu līgumu (turpmāk – Līgums): </w:t>
      </w:r>
    </w:p>
    <w:p w14:paraId="5D65CD48" w14:textId="77777777" w:rsidR="003953E6" w:rsidRPr="00626583" w:rsidRDefault="003953E6" w:rsidP="003953E6">
      <w:pPr>
        <w:widowControl w:val="0"/>
        <w:tabs>
          <w:tab w:val="left" w:pos="3090"/>
        </w:tabs>
        <w:autoSpaceDE w:val="0"/>
        <w:autoSpaceDN w:val="0"/>
        <w:spacing w:after="0" w:line="240" w:lineRule="auto"/>
        <w:jc w:val="both"/>
        <w:rPr>
          <w:rFonts w:ascii="Times New Roman" w:eastAsia="Times New Roman" w:hAnsi="Times New Roman" w:cs="Times New Roman"/>
          <w:sz w:val="24"/>
          <w:szCs w:val="24"/>
        </w:rPr>
      </w:pPr>
    </w:p>
    <w:p w14:paraId="6A62D58D"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iCs/>
          <w:sz w:val="24"/>
          <w:szCs w:val="24"/>
        </w:rPr>
      </w:pPr>
      <w:r w:rsidRPr="00626583">
        <w:rPr>
          <w:rFonts w:ascii="Times New Roman" w:eastAsia="Times New Roman" w:hAnsi="Times New Roman" w:cs="Times New Roman"/>
          <w:b/>
          <w:iCs/>
          <w:sz w:val="24"/>
          <w:szCs w:val="24"/>
        </w:rPr>
        <w:t>Līgumā lietotie termini</w:t>
      </w:r>
    </w:p>
    <w:p w14:paraId="697543F0" w14:textId="41335C25"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b/>
          <w:iCs/>
          <w:sz w:val="24"/>
          <w:szCs w:val="24"/>
        </w:rPr>
      </w:pPr>
      <w:r w:rsidRPr="00626583">
        <w:rPr>
          <w:rFonts w:ascii="Times New Roman" w:eastAsia="Times New Roman" w:hAnsi="Times New Roman" w:cs="Times New Roman"/>
          <w:b/>
          <w:sz w:val="24"/>
          <w:szCs w:val="24"/>
        </w:rPr>
        <w:t xml:space="preserve">Būvuzraugs </w:t>
      </w:r>
      <w:r w:rsidRPr="00626583">
        <w:rPr>
          <w:rFonts w:ascii="Times New Roman" w:eastAsia="Times New Roman" w:hAnsi="Times New Roman" w:cs="Times New Roman"/>
          <w:sz w:val="24"/>
          <w:szCs w:val="24"/>
        </w:rPr>
        <w:t>– persona, kura pārstāv Pasūtītāju, un Pasūtītāja vārdā ir pilnvarota uzraudzīt būvdarbu izpildes gaitu, tās atbilstību Līgumam, Būvprojektam, būvnormatīviem, citiem normatīvajiem aktiem un Pasūtītāja interesēm. Būvuzraugs ir tiesīgs iepazīties ar Būvuzņēmēja izstrādāto dokumentāciju un darbu izpildi, pieprasīt skaidrojumus par to Būvuzņēmējam, saņemt Pasūtītājam adresētu informāciju, apturēt būvniecību, veikt citas Līgumā un normatīvajos aktos noteiktās darbības.</w:t>
      </w:r>
    </w:p>
    <w:p w14:paraId="52BC4732"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b/>
          <w:sz w:val="24"/>
          <w:szCs w:val="24"/>
        </w:rPr>
        <w:t>Būvdarbu vadītājs</w:t>
      </w:r>
      <w:r w:rsidRPr="00626583">
        <w:rPr>
          <w:rFonts w:ascii="Times New Roman" w:eastAsia="Times New Roman" w:hAnsi="Times New Roman" w:cs="Times New Roman"/>
          <w:sz w:val="24"/>
          <w:szCs w:val="24"/>
        </w:rPr>
        <w:t xml:space="preserve"> – Pasūtītāja apstiprināts Izpildītāja pārstāvis, kurš kā sertificēts atbildīgais būvdarbu vadītājs nodrošina būvdarbu izpildi atbilstoši Latvijas Republikas normatīvajiem tiesību aktiem, Būvprojektam un Līgumam, un kurš pārstāv Izpildītāju attiecībās ar Pasūtītāju.</w:t>
      </w:r>
    </w:p>
    <w:p w14:paraId="1C04306B"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b/>
          <w:sz w:val="24"/>
          <w:szCs w:val="24"/>
        </w:rPr>
        <w:t>Būvobjekts</w:t>
      </w:r>
      <w:r w:rsidRPr="00626583">
        <w:rPr>
          <w:rFonts w:ascii="Times New Roman" w:eastAsia="Times New Roman" w:hAnsi="Times New Roman" w:cs="Times New Roman"/>
          <w:sz w:val="24"/>
          <w:szCs w:val="24"/>
        </w:rPr>
        <w:t xml:space="preserve"> – visi Tehniskajā specifikācijā minētie būvējamie objekti (būves) ar tiem piegulošo teritoriju, palīgbūvēm un būviekārtām.</w:t>
      </w:r>
    </w:p>
    <w:p w14:paraId="67C237E2"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b/>
          <w:bCs/>
          <w:sz w:val="24"/>
          <w:szCs w:val="24"/>
        </w:rPr>
        <w:t>Būvprojekts</w:t>
      </w:r>
      <w:r w:rsidRPr="00626583">
        <w:rPr>
          <w:rFonts w:ascii="Times New Roman" w:eastAsia="Times New Roman" w:hAnsi="Times New Roman" w:cs="Times New Roman"/>
          <w:sz w:val="24"/>
          <w:szCs w:val="24"/>
        </w:rPr>
        <w:t xml:space="preserve"> -būvniecības tehniskā dokumentācija.</w:t>
      </w:r>
    </w:p>
    <w:p w14:paraId="20E6D017"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b/>
          <w:bCs/>
          <w:iCs/>
          <w:sz w:val="24"/>
          <w:szCs w:val="24"/>
        </w:rPr>
        <w:t>Tāme</w:t>
      </w:r>
      <w:r w:rsidRPr="00626583">
        <w:rPr>
          <w:rFonts w:ascii="Times New Roman" w:eastAsia="Times New Roman" w:hAnsi="Times New Roman" w:cs="Times New Roman"/>
          <w:sz w:val="24"/>
          <w:szCs w:val="24"/>
        </w:rPr>
        <w:t xml:space="preserve"> – Līgumam pievienotais Izpildītāja sagatavotais izmaksu aprēķins atbilstoši Būvprojektam un Piedāvājumam.</w:t>
      </w:r>
    </w:p>
    <w:p w14:paraId="51C9C6EA" w14:textId="77777777" w:rsidR="003953E6" w:rsidRPr="00626583" w:rsidRDefault="003953E6" w:rsidP="003953E6">
      <w:pPr>
        <w:tabs>
          <w:tab w:val="num" w:pos="1314"/>
        </w:tabs>
        <w:spacing w:after="0" w:line="240" w:lineRule="auto"/>
        <w:ind w:left="420"/>
        <w:jc w:val="both"/>
        <w:rPr>
          <w:rFonts w:ascii="Times New Roman" w:eastAsia="Times New Roman" w:hAnsi="Times New Roman" w:cs="Times New Roman"/>
          <w:sz w:val="24"/>
          <w:szCs w:val="24"/>
        </w:rPr>
      </w:pPr>
    </w:p>
    <w:p w14:paraId="44E0E091"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Līguma priekšmets</w:t>
      </w:r>
    </w:p>
    <w:p w14:paraId="0213E130" w14:textId="49D77A2A"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Ar šo Līgumu Pasūtītājs uzdod un Izpildītājs apņemas veikt ……………………………………………. (turpmāk </w:t>
      </w:r>
      <w:r w:rsidR="00A53BF8" w:rsidRPr="00626583">
        <w:rPr>
          <w:rFonts w:ascii="Times New Roman" w:eastAsia="Times New Roman" w:hAnsi="Times New Roman" w:cs="Times New Roman"/>
          <w:sz w:val="24"/>
          <w:szCs w:val="24"/>
        </w:rPr>
        <w:t>–</w:t>
      </w:r>
      <w:r w:rsidRPr="00626583">
        <w:rPr>
          <w:rFonts w:ascii="Times New Roman" w:eastAsia="Times New Roman" w:hAnsi="Times New Roman" w:cs="Times New Roman"/>
          <w:sz w:val="24"/>
          <w:szCs w:val="24"/>
        </w:rPr>
        <w:t xml:space="preserve"> Būvobjekts) un veikt Būvobjekta būvdarbus (turpmāk – Darbi) atbilstoši iepirkuma nolikuma prasībām, Izpildītāja piedāvājumam, un Latvijas Republikas būvnormatīvu un citu Latvijas Republikas normatīvo tiesību aktu prasībām.  </w:t>
      </w:r>
    </w:p>
    <w:p w14:paraId="4FB29EFE" w14:textId="77777777" w:rsidR="003953E6" w:rsidRPr="00626583" w:rsidRDefault="003953E6" w:rsidP="003953E6">
      <w:pPr>
        <w:spacing w:after="0" w:line="240" w:lineRule="auto"/>
        <w:ind w:left="420"/>
        <w:contextualSpacing/>
        <w:jc w:val="both"/>
        <w:rPr>
          <w:rFonts w:ascii="Times New Roman" w:eastAsia="Times New Roman" w:hAnsi="Times New Roman" w:cs="Times New Roman"/>
          <w:sz w:val="24"/>
          <w:szCs w:val="24"/>
        </w:rPr>
      </w:pPr>
    </w:p>
    <w:p w14:paraId="128A44BB"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Būvniecības</w:t>
      </w:r>
      <w:r w:rsidRPr="00626583">
        <w:rPr>
          <w:rFonts w:ascii="Times New Roman" w:eastAsia="Times New Roman" w:hAnsi="Times New Roman" w:cs="Times New Roman"/>
          <w:b/>
          <w:sz w:val="24"/>
          <w:szCs w:val="24"/>
        </w:rPr>
        <w:t xml:space="preserve"> veikšana</w:t>
      </w:r>
    </w:p>
    <w:p w14:paraId="5D7B64DE"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Izpildītājs nodrošina savlaicīgu un kvalitatīvu Būvniecības veikšanu. Izpildītājs Darbus pilnībā pabeidz un nodod Būvobjektu Pasūtītājam ……………….mēnešu laikā no Līguma spēkā stāšanās brīža.</w:t>
      </w:r>
    </w:p>
    <w:p w14:paraId="6E7FD1C7" w14:textId="248E7CC7" w:rsidR="003953E6" w:rsidRPr="00B453EE" w:rsidRDefault="003953E6" w:rsidP="00BE33A8">
      <w:pPr>
        <w:numPr>
          <w:ilvl w:val="1"/>
          <w:numId w:val="8"/>
        </w:numPr>
        <w:tabs>
          <w:tab w:val="left" w:pos="567"/>
        </w:tabs>
        <w:spacing w:after="0" w:line="240" w:lineRule="auto"/>
        <w:ind w:left="567" w:hanging="567"/>
        <w:jc w:val="both"/>
        <w:rPr>
          <w:rFonts w:ascii="Times New Roman" w:eastAsia="Times New Roman" w:hAnsi="Times New Roman" w:cs="Times New Roman"/>
          <w:bCs/>
          <w:sz w:val="24"/>
          <w:szCs w:val="24"/>
        </w:rPr>
      </w:pPr>
      <w:r w:rsidRPr="00B453EE">
        <w:rPr>
          <w:rFonts w:ascii="Times New Roman" w:eastAsia="Times New Roman" w:hAnsi="Times New Roman" w:cs="Times New Roman"/>
          <w:sz w:val="24"/>
          <w:szCs w:val="24"/>
        </w:rPr>
        <w:t>Līgums stājās spēkā</w:t>
      </w:r>
      <w:r w:rsidR="00BE33A8" w:rsidRPr="00B453EE">
        <w:rPr>
          <w:rFonts w:ascii="Times New Roman" w:eastAsia="Times New Roman" w:hAnsi="Times New Roman" w:cs="Times New Roman"/>
          <w:sz w:val="24"/>
          <w:szCs w:val="24"/>
        </w:rPr>
        <w:t xml:space="preserve"> </w:t>
      </w:r>
      <w:r w:rsidRPr="00B453EE">
        <w:rPr>
          <w:rFonts w:ascii="Times New Roman" w:eastAsia="Times New Roman" w:hAnsi="Times New Roman" w:cs="Times New Roman"/>
          <w:sz w:val="24"/>
          <w:szCs w:val="24"/>
        </w:rPr>
        <w:t>kad Puses ir to parakstījušas</w:t>
      </w:r>
      <w:r w:rsidR="00BE33A8" w:rsidRPr="00B453EE">
        <w:rPr>
          <w:rFonts w:ascii="Times New Roman" w:eastAsia="Times New Roman" w:hAnsi="Times New Roman" w:cs="Times New Roman"/>
          <w:sz w:val="24"/>
          <w:szCs w:val="24"/>
        </w:rPr>
        <w:t>.</w:t>
      </w:r>
    </w:p>
    <w:p w14:paraId="55D34F9E"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Izpildītājs veic visas darbības, kas saskaņā ar Latvijas Republikas normatīvajiem tiesību aktiem ir nepieciešamas, lai pilnībā pabeigtu Darbus. </w:t>
      </w:r>
    </w:p>
    <w:p w14:paraId="26A249AD"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Izpildītājs, veicot Būvniecību, ievēro Tehniskās specifikācijas un citas Līguma, Latvijas Republikas būvnormatīvu un citu Latvijas Republikas normatīvo tiesību aktu prasības.</w:t>
      </w:r>
    </w:p>
    <w:p w14:paraId="3AF12D31"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Calibri" w:hAnsi="Times New Roman" w:cs="Times New Roman"/>
          <w:sz w:val="24"/>
          <w:szCs w:val="24"/>
        </w:rPr>
        <w:lastRenderedPageBreak/>
        <w:t>Izpildītājs, ņemot vērā tā profesionālās spējas, ir atbildīgs par jebkādām neatbilstībām iesniedzot Piedāvājumu.</w:t>
      </w:r>
    </w:p>
    <w:p w14:paraId="515F853F"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bCs/>
          <w:sz w:val="24"/>
          <w:szCs w:val="24"/>
        </w:rPr>
        <w:t>Izpildītājs</w:t>
      </w:r>
      <w:r w:rsidRPr="00626583">
        <w:rPr>
          <w:rFonts w:ascii="Times New Roman" w:eastAsia="Times New Roman" w:hAnsi="Times New Roman" w:cs="Times New Roman"/>
          <w:sz w:val="24"/>
          <w:szCs w:val="24"/>
        </w:rPr>
        <w:t xml:space="preserve"> veic Darbus saskaņā ar Būvprojektu. Izpildītājs ir tiesīgs atkāpties no Būvprojekta tikai ar Pasūtītāja rakstisku piekrišanu. </w:t>
      </w:r>
    </w:p>
    <w:p w14:paraId="5887908F"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Izpildītājs Darbos izmanto Būvprojektam un Tehniskās specifikācijas un citām Līguma prasībām atbilstošus Piedāvājumā norādītos būvizstrādājumus un iekārtas. Citu būvizstrādājumu un iekārtu izmantošana iepriekš saskaņo ar Pasūtītāju. Izpildītājs ievēro būvizstrādājumu ražotāja noteiktos standartus un instrukcijas. </w:t>
      </w:r>
    </w:p>
    <w:p w14:paraId="63C1B383"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Izpildītājs Darbu veikšanai nodrošina Piedāvājumā norādītos apakšuzņēmējus un speciālistus. Ja tādu iemeslu dēļ, kas atrodas ārpus Izpildītāja ietekmes, rodas nepieciešamība aizstāt Piedāvājumā norādīto apakšuzņēmēju vai speciālistu, Izpildītājs nekavējoties nodrošina citu apakšuzņēmēju vai speciālistu ar līdzvērtīgu vai augstāku kvalifikāciju,</w:t>
      </w:r>
      <w:r w:rsidRPr="00626583">
        <w:rPr>
          <w:rFonts w:ascii="Times New Roman" w:hAnsi="Times New Roman" w:cs="Times New Roman"/>
          <w:sz w:val="24"/>
          <w:szCs w:val="24"/>
        </w:rPr>
        <w:t xml:space="preserve"> </w:t>
      </w:r>
      <w:r w:rsidRPr="00626583">
        <w:rPr>
          <w:rFonts w:ascii="Times New Roman" w:eastAsia="Times New Roman" w:hAnsi="Times New Roman" w:cs="Times New Roman"/>
          <w:sz w:val="24"/>
          <w:szCs w:val="24"/>
        </w:rPr>
        <w:t xml:space="preserve">kas atbilst iepirkuma dokumentos noteiktajām prasībām. </w:t>
      </w:r>
    </w:p>
    <w:p w14:paraId="19108235"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Ja Pasūtītājs uzskata, ka Izpildītāja apakšuzņēmēja vai speciālista darbība vai veikto Būvniecības darbu kvalitāte neatbilst Līguma noteikumiem, Pasūtītājam ir tiesības, norādot iemeslus, Līguma izpildes laikā iesniegt Izpildītājam rakstisku pieprasījumu attiecīgā apakšuzņēmēja vai speciālista aizstāšanai ar citu ar līdzvērtīgu vai augstāku kvalifikāciju, kas atbilst iepirkuma dokumentos noteiktajām prasībām, savukārt Izpildītājam ir pienākums pēc iespējas nekavējoties, bet ne vēlāk kā  5 (piecu) dienu laikā šādu Pasūtītāja pieprasījumu izpildīt. Izpildītājam nav tiesību pieprasīt papildu izmaksu segšanu, kas saistīta ar Piedāvājumā norādīto apakšuzņēmēju vai speciālistu aizstāšanu.</w:t>
      </w:r>
    </w:p>
    <w:p w14:paraId="295FE806"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Izpildītājs nodrošina visas Darbu izpildes procesā nepieciešamās dokumentācijas sagatavošanu un iesniegšanu Pasūtītājam.</w:t>
      </w:r>
    </w:p>
    <w:p w14:paraId="5F54ED91"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Pasūtītājs un Izpildītājs Līguma izpildes gaitā rīko sanāksmes. Sanāksmēs Pasūtītāju pārstāv Būvuzraugs, Sanāksmē piedalās arī citas personas pēc Pasūtītāja un Izpildītāja ieskatiem. Izpildītājs veic sanāksmju protokolēšanu.</w:t>
      </w:r>
    </w:p>
    <w:p w14:paraId="582AC724"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Izpildītājs regulāri iesniedz Pasūtītājam pārskatu un nodošanas-pieņemšanas aktu par iepriekšējā mēnesī faktiski veiktajiem Darbiem (turpmāk – Būvniecības darbu nodošanas-pieņemšanas akts). Pasūtītājs 5 (piecu) darbdienu laikā no Būvniecības darbu nodošanas-pieņemšanas akta saņemšanas dienas to paraksta vai arī nosūta Izpildītājam motivētu atteikumu pieņemt Būvniecības darbus. Būvniecības darbu nodošanas-pieņemšanas akts ir pamats ikmēneša maksājumu izdarīšanai saskaņā ar Līgumu, taču tas neierobežo Pasūtītāja tiesības noraidīt ar ikmēneša aktu pieņemtos Būvniecības darbus, veicot Būvobjekta pieņemšanu.</w:t>
      </w:r>
    </w:p>
    <w:p w14:paraId="7C268664"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bCs/>
          <w:sz w:val="24"/>
          <w:szCs w:val="24"/>
        </w:rPr>
        <w:t xml:space="preserve">Ja Darbu veikšanas laikā Izpildītājam ir radušies fiziski šķēršļi vai apstākļi, kurus tas, kā pieredzējis un kvalificēts būvuzņēmējs iepriekš nevarēja paredzēt, tad viņam ir tiesības, iepriekš saskaņojot ar Pasūtītāju minēto šķēršļu likvidēšanas metodi un izmaksas (ievērojot iepirkumu tiesisko regulējumu), saņemt Būvniecības izpildes termiņa pagarinājumu, kas atbilst radušos šķēršļu vai apstākļu darbības ilgumam. </w:t>
      </w:r>
    </w:p>
    <w:p w14:paraId="6CFEB41E"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Pēc Darbu pabeigšanas, kad Būvobjekts ir gatavs pieņemšanai ekspluatācijā, Izpildītājs par to rakstiski paziņo Pasūtītājam. Pasūtītājs 2 (divu) darbdienu laikā veic Būvobjekta iepriekšēju apskati. Ja iepriekšējās apskates laikā Pasūtītājs konstatē Izpildītāja veikto Darbu neatbilstību Līgumā vai Latvijas Republikas normatīvajos tiesību aktos noteiktajām prasībām, konstatē, ka Darbi nav pilnībā pabeigti, vai konstatē citus trūkumus, Izpildītājs uz sava rēķina Pasūtītāja noteiktajā termiņā novērš Pasūtītāja konstatētos trūkumus vai pilnībā pabeidz Darbus. Ja iepriekšējās pārbaudes laikā trūkumi netiek konstatēti, tiek veikta Būvobjekta pieņemšana ekspluatācijā Latvijas Republikas normatīvajos aktos noteiktajā kārtībā. (ja saskaņā ar Latvijas Republikas normatīvo aktu prasībām Būvobjekts ir jāpieņem ekspluatācijā). </w:t>
      </w:r>
    </w:p>
    <w:p w14:paraId="0250E49A"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Pirms Būvobjekta pieņemšanas ekspluatācijā vai Darbu pieņemšanas Izpildītājs nodod Pasūtītājam tehnisko izpildes dokumentāciju.</w:t>
      </w:r>
    </w:p>
    <w:p w14:paraId="745EAB9A"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lastRenderedPageBreak/>
        <w:t>Izpildītājs pēc Pasūtītāja pilnvarojuma veic darbības atzinumu par Būvobjekta gatavību pieņemšanai ekspluatācijā saņemšanai.</w:t>
      </w:r>
    </w:p>
    <w:p w14:paraId="6EEA33F9"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Ja Būvobjekta pieņemšanas ekspluatācijā komisija konstatē Izpildītāja veikto Darbu neatbilstību Līgumā vai Latvijas Republikas normatīvajos tiesību aktos noteiktajām prasībām vai konstatē citus trūkumus, Izpildītājs uz sava rēķina Pasūtītāja noteiktajā termiņā novērš Būvobjekta pieņemšanas ekspluatācijā komisijas konstatētos trūkumus. Pēc tam tiek veikta atkārtota Būvobjekta pieņemšana ekspluatācijā. Būvobjekta pieņemšanu ekspluatācijā apliecina Latvijas Republikas normatīvajos aktos noteiktā kārtībā sastādīts un parakstīts akts par būves pieņemšanu ekspluatācijā.</w:t>
      </w:r>
    </w:p>
    <w:p w14:paraId="29D8C022"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Pēc Būvobjekta pieņemšanas ekspluatācijā (ja saskaņā ar Latvijas Republikas normatīvo aktu prasībām Būvobjekts ir jāpieņem ekspluatācijā) Pasūtītājs pieņem Būvobjektu, Pasūtītājam un Izpildītājam parakstot Būvobjekta nodošanas - pieņemšanas aktu. </w:t>
      </w:r>
    </w:p>
    <w:p w14:paraId="7B4FA8BF"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Izpildītājs pirms Būvobjekta nodošanas-pieņemšanas akta parakstīšanas atbrīvo Būvobjektu un būvlaukumu, tostarp izved būvgružus.</w:t>
      </w:r>
    </w:p>
    <w:p w14:paraId="3A09A3C5"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Akta par Būvobjekta pieņemšanu ekspluatācijā, kā arī Būvobjekta pieņemšana neatbrīvo Izpildītāju no atbildības par Būvobjekta defektiem, kuri atklājas pēc Būvobjekta pieņemšanas.</w:t>
      </w:r>
    </w:p>
    <w:p w14:paraId="1EDC8420"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Calibri" w:hAnsi="Times New Roman" w:cs="Times New Roman"/>
          <w:sz w:val="24"/>
          <w:szCs w:val="24"/>
        </w:rPr>
        <w:t>Atbildību par Darba izpildes vietas uzturēšanu, saglabāšanu, bojāšanu un iznīcināšanu līdz Darba nodošanas - pieņemšanas akta parakstīšanas brīdim uzņemas Izpildītājs.</w:t>
      </w:r>
    </w:p>
    <w:p w14:paraId="11D01D37" w14:textId="77777777" w:rsidR="00A53BF8" w:rsidRPr="00626583" w:rsidRDefault="00A53BF8" w:rsidP="00A53BF8">
      <w:pPr>
        <w:tabs>
          <w:tab w:val="left" w:pos="567"/>
        </w:tabs>
        <w:spacing w:after="0" w:line="240" w:lineRule="auto"/>
        <w:ind w:left="567"/>
        <w:jc w:val="both"/>
        <w:rPr>
          <w:rFonts w:ascii="Times New Roman" w:eastAsia="Times New Roman" w:hAnsi="Times New Roman" w:cs="Times New Roman"/>
          <w:sz w:val="24"/>
          <w:szCs w:val="24"/>
        </w:rPr>
      </w:pPr>
    </w:p>
    <w:p w14:paraId="0CC58503"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Līguma summa un norēķinu kārtība</w:t>
      </w:r>
    </w:p>
    <w:p w14:paraId="108C7F36"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Līguma summa ir </w:t>
      </w:r>
      <w:r w:rsidRPr="00626583">
        <w:rPr>
          <w:rFonts w:ascii="Times New Roman" w:eastAsia="Times New Roman" w:hAnsi="Times New Roman" w:cs="Times New Roman"/>
          <w:sz w:val="24"/>
          <w:szCs w:val="24"/>
          <w:highlight w:val="lightGray"/>
        </w:rPr>
        <w:t>&lt;summa ar cipariem&gt;</w:t>
      </w:r>
      <w:r w:rsidRPr="00626583">
        <w:rPr>
          <w:rFonts w:ascii="Times New Roman" w:eastAsia="Times New Roman" w:hAnsi="Times New Roman" w:cs="Times New Roman"/>
          <w:sz w:val="24"/>
          <w:szCs w:val="24"/>
        </w:rPr>
        <w:t xml:space="preserve"> (</w:t>
      </w:r>
      <w:r w:rsidRPr="00626583">
        <w:rPr>
          <w:rFonts w:ascii="Times New Roman" w:eastAsia="Times New Roman" w:hAnsi="Times New Roman" w:cs="Times New Roman"/>
          <w:sz w:val="24"/>
          <w:szCs w:val="24"/>
          <w:highlight w:val="lightGray"/>
        </w:rPr>
        <w:t>&lt;summa ar vārdiem&gt;</w:t>
      </w:r>
      <w:r w:rsidRPr="00626583">
        <w:rPr>
          <w:rFonts w:ascii="Times New Roman" w:eastAsia="Times New Roman" w:hAnsi="Times New Roman" w:cs="Times New Roman"/>
          <w:sz w:val="24"/>
          <w:szCs w:val="24"/>
        </w:rPr>
        <w:t xml:space="preserve">), PVN </w:t>
      </w:r>
      <w:r w:rsidRPr="00626583">
        <w:rPr>
          <w:rFonts w:ascii="Times New Roman" w:eastAsia="Times New Roman" w:hAnsi="Times New Roman" w:cs="Times New Roman"/>
          <w:sz w:val="24"/>
          <w:szCs w:val="24"/>
          <w:highlight w:val="lightGray"/>
        </w:rPr>
        <w:t>&lt;procentu likme&gt;</w:t>
      </w:r>
      <w:r w:rsidRPr="00626583">
        <w:rPr>
          <w:rFonts w:ascii="Times New Roman" w:eastAsia="Times New Roman" w:hAnsi="Times New Roman" w:cs="Times New Roman"/>
          <w:sz w:val="24"/>
          <w:szCs w:val="24"/>
        </w:rPr>
        <w:t xml:space="preserve">% ir </w:t>
      </w:r>
      <w:r w:rsidRPr="00626583">
        <w:rPr>
          <w:rFonts w:ascii="Times New Roman" w:eastAsia="Times New Roman" w:hAnsi="Times New Roman" w:cs="Times New Roman"/>
          <w:sz w:val="24"/>
          <w:szCs w:val="24"/>
          <w:highlight w:val="lightGray"/>
        </w:rPr>
        <w:t>&lt;summa ar cipariem&gt;</w:t>
      </w:r>
      <w:r w:rsidRPr="00626583">
        <w:rPr>
          <w:rFonts w:ascii="Times New Roman" w:eastAsia="Times New Roman" w:hAnsi="Times New Roman" w:cs="Times New Roman"/>
          <w:sz w:val="24"/>
          <w:szCs w:val="24"/>
        </w:rPr>
        <w:t xml:space="preserve"> (</w:t>
      </w:r>
      <w:r w:rsidRPr="00626583">
        <w:rPr>
          <w:rFonts w:ascii="Times New Roman" w:eastAsia="Times New Roman" w:hAnsi="Times New Roman" w:cs="Times New Roman"/>
          <w:sz w:val="24"/>
          <w:szCs w:val="24"/>
          <w:highlight w:val="lightGray"/>
        </w:rPr>
        <w:t>&lt;summa ar vārdiem&gt;</w:t>
      </w:r>
      <w:r w:rsidRPr="00626583">
        <w:rPr>
          <w:rFonts w:ascii="Times New Roman" w:eastAsia="Times New Roman" w:hAnsi="Times New Roman" w:cs="Times New Roman"/>
          <w:sz w:val="24"/>
          <w:szCs w:val="24"/>
        </w:rPr>
        <w:t xml:space="preserve">). Līguma kopējā summa ar PVN ir </w:t>
      </w:r>
      <w:r w:rsidRPr="00626583">
        <w:rPr>
          <w:rFonts w:ascii="Times New Roman" w:eastAsia="Times New Roman" w:hAnsi="Times New Roman" w:cs="Times New Roman"/>
          <w:sz w:val="24"/>
          <w:szCs w:val="24"/>
          <w:highlight w:val="lightGray"/>
        </w:rPr>
        <w:t>&lt;summa ar cipariem&gt;</w:t>
      </w:r>
      <w:r w:rsidRPr="00626583">
        <w:rPr>
          <w:rFonts w:ascii="Times New Roman" w:eastAsia="Times New Roman" w:hAnsi="Times New Roman" w:cs="Times New Roman"/>
          <w:sz w:val="24"/>
          <w:szCs w:val="24"/>
        </w:rPr>
        <w:t xml:space="preserve"> (</w:t>
      </w:r>
      <w:r w:rsidRPr="00626583">
        <w:rPr>
          <w:rFonts w:ascii="Times New Roman" w:eastAsia="Times New Roman" w:hAnsi="Times New Roman" w:cs="Times New Roman"/>
          <w:sz w:val="24"/>
          <w:szCs w:val="24"/>
          <w:highlight w:val="lightGray"/>
        </w:rPr>
        <w:t>&lt;summa ar vārdiem&gt;</w:t>
      </w:r>
      <w:r w:rsidRPr="00626583">
        <w:rPr>
          <w:rFonts w:ascii="Times New Roman" w:eastAsia="Times New Roman" w:hAnsi="Times New Roman" w:cs="Times New Roman"/>
          <w:sz w:val="24"/>
          <w:szCs w:val="24"/>
        </w:rPr>
        <w:t>).</w:t>
      </w:r>
    </w:p>
    <w:p w14:paraId="78F8FA27"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Līguma kopējā summa atbilst iepirkuma nolikumā prasību izpildei, Tāmei un tajā ietilpst visas ar Būvniecību un Līgumā noteikto prasību izpildi saistītās izmaksas.  </w:t>
      </w:r>
    </w:p>
    <w:p w14:paraId="02A1AB93"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Tāmē noteiktās vienību cenas netiek mainītas. Līguma kopējā summa tiek koriģēta atbilstoši Būvniecības darbiem piemērojamo nodokļu izmaiņām.</w:t>
      </w:r>
    </w:p>
    <w:p w14:paraId="0F3FCE31"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Pasūtītājs veic samaksu, pārskaitot attiecīgo naudas summu uz Izpildītāja norādīto bankas kontu, šādā kārtībā:</w:t>
      </w:r>
    </w:p>
    <w:p w14:paraId="1DD5F297" w14:textId="4EE202E6"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Starpposma maksājums (līdz </w:t>
      </w:r>
      <w:r w:rsidR="000D62CA" w:rsidRPr="00626583">
        <w:rPr>
          <w:rFonts w:ascii="Times New Roman" w:eastAsia="Times New Roman" w:hAnsi="Times New Roman" w:cs="Times New Roman"/>
          <w:sz w:val="24"/>
          <w:szCs w:val="24"/>
        </w:rPr>
        <w:t>…….</w:t>
      </w:r>
      <w:r w:rsidRPr="00626583">
        <w:rPr>
          <w:rFonts w:ascii="Times New Roman" w:eastAsia="Times New Roman" w:hAnsi="Times New Roman" w:cs="Times New Roman"/>
          <w:sz w:val="24"/>
          <w:szCs w:val="24"/>
        </w:rPr>
        <w:t xml:space="preserve"> (</w:t>
      </w:r>
      <w:r w:rsidR="000D62CA" w:rsidRPr="00626583">
        <w:rPr>
          <w:rFonts w:ascii="Times New Roman" w:eastAsia="Times New Roman" w:hAnsi="Times New Roman" w:cs="Times New Roman"/>
          <w:sz w:val="24"/>
          <w:szCs w:val="24"/>
        </w:rPr>
        <w:t>…………..</w:t>
      </w:r>
      <w:r w:rsidRPr="00626583">
        <w:rPr>
          <w:rFonts w:ascii="Times New Roman" w:eastAsia="Times New Roman" w:hAnsi="Times New Roman" w:cs="Times New Roman"/>
          <w:sz w:val="24"/>
          <w:szCs w:val="24"/>
        </w:rPr>
        <w:t xml:space="preserve">) % no kopējās Līguma summas) par faktiski veiktajiem Darbiem – līdz 30 (trīsdesmit)  laikā no atbilstoša maksājuma pieprasījuma (rēķina) saņemšanas dienas, pamatojoties uz Pasūtītāja un Izpildītāja </w:t>
      </w:r>
      <w:r w:rsidRPr="00626583">
        <w:rPr>
          <w:rFonts w:ascii="Times New Roman" w:eastAsia="Times New Roman" w:hAnsi="Times New Roman" w:cs="Times New Roman"/>
          <w:bCs/>
          <w:sz w:val="24"/>
          <w:szCs w:val="24"/>
        </w:rPr>
        <w:t>parakst</w:t>
      </w:r>
      <w:r w:rsidRPr="00626583">
        <w:rPr>
          <w:rFonts w:ascii="Times New Roman" w:eastAsia="Times New Roman" w:hAnsi="Times New Roman" w:cs="Times New Roman"/>
          <w:sz w:val="24"/>
          <w:szCs w:val="24"/>
        </w:rPr>
        <w:t xml:space="preserve">ītajiem faktiski veikto Darbu nodošanas-pieņemšanas aktiem. </w:t>
      </w:r>
    </w:p>
    <w:p w14:paraId="33C84B98"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Gala maksājums 30 (trīsdesmit) dienu laikā pēc Būvobjekta pieņemšanas ekspluatācijā un brīža, kad Izpildītājs Pasūtītājam iesniedzis Garantijas laika nodrošinājumu. </w:t>
      </w:r>
    </w:p>
    <w:p w14:paraId="2608DDA9" w14:textId="77777777" w:rsidR="003953E6" w:rsidRPr="00626583" w:rsidRDefault="003953E6" w:rsidP="003953E6">
      <w:pPr>
        <w:keepNext/>
        <w:spacing w:after="0" w:line="240" w:lineRule="auto"/>
        <w:rPr>
          <w:rFonts w:ascii="Times New Roman" w:eastAsia="Times New Roman" w:hAnsi="Times New Roman" w:cs="Times New Roman"/>
          <w:dstrike/>
          <w:sz w:val="24"/>
          <w:szCs w:val="24"/>
        </w:rPr>
      </w:pPr>
    </w:p>
    <w:p w14:paraId="3D2C7543"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Pušu</w:t>
      </w:r>
      <w:r w:rsidRPr="00626583">
        <w:rPr>
          <w:rFonts w:ascii="Times New Roman" w:eastAsia="Times New Roman" w:hAnsi="Times New Roman" w:cs="Times New Roman"/>
          <w:b/>
          <w:sz w:val="24"/>
          <w:szCs w:val="24"/>
        </w:rPr>
        <w:t xml:space="preserve"> tiesības, pienākumi un atbildība</w:t>
      </w:r>
    </w:p>
    <w:p w14:paraId="6D9B4F26"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Izpildītājs: </w:t>
      </w:r>
    </w:p>
    <w:p w14:paraId="7A384D67"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ir atbildīgs, lai Būvniecībā tiktu ievērotas Latvijas Republikas būvnormatīvu un citu </w:t>
      </w:r>
      <w:r w:rsidRPr="00626583">
        <w:rPr>
          <w:rFonts w:ascii="Times New Roman" w:eastAsia="Times New Roman" w:hAnsi="Times New Roman" w:cs="Times New Roman"/>
          <w:sz w:val="24"/>
          <w:szCs w:val="24"/>
          <w:lang w:eastAsia="lv-LV"/>
        </w:rPr>
        <w:t>Latvijas</w:t>
      </w:r>
      <w:r w:rsidRPr="00626583">
        <w:rPr>
          <w:rFonts w:ascii="Times New Roman" w:eastAsia="Times New Roman" w:hAnsi="Times New Roman" w:cs="Times New Roman"/>
          <w:sz w:val="24"/>
          <w:szCs w:val="24"/>
        </w:rPr>
        <w:t xml:space="preserve"> Republikas normatīvo tiesību aktu prasības, tostarp darba drošības, ugunsdrošības, satiksmes drošības prasības;</w:t>
      </w:r>
    </w:p>
    <w:p w14:paraId="5CFE5822"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ir </w:t>
      </w:r>
      <w:r w:rsidRPr="00626583">
        <w:rPr>
          <w:rFonts w:ascii="Times New Roman" w:eastAsia="Times New Roman" w:hAnsi="Times New Roman" w:cs="Times New Roman"/>
          <w:sz w:val="24"/>
          <w:szCs w:val="24"/>
          <w:lang w:eastAsia="lv-LV"/>
        </w:rPr>
        <w:t>atbildīgs</w:t>
      </w:r>
      <w:r w:rsidRPr="00626583">
        <w:rPr>
          <w:rFonts w:ascii="Times New Roman" w:eastAsia="Times New Roman" w:hAnsi="Times New Roman" w:cs="Times New Roman"/>
          <w:sz w:val="24"/>
          <w:szCs w:val="24"/>
        </w:rPr>
        <w:t xml:space="preserve"> par Būvobjektā trešajām personām nodarīto zaudējumu atlīdzību, izņemot gadījumus, ja zaudējumi ir radušies Pasūtītāja vainas dēļ;</w:t>
      </w:r>
    </w:p>
    <w:p w14:paraId="248809F6"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līdz Būvobjekta nodošanas-pieņemšanas akta parakstīšanai uzņemas visus ar </w:t>
      </w:r>
      <w:r w:rsidRPr="00626583">
        <w:rPr>
          <w:rFonts w:ascii="Times New Roman" w:eastAsia="Times New Roman" w:hAnsi="Times New Roman" w:cs="Times New Roman"/>
          <w:sz w:val="24"/>
          <w:szCs w:val="24"/>
          <w:lang w:eastAsia="lv-LV"/>
        </w:rPr>
        <w:t>Būvobjektu</w:t>
      </w:r>
      <w:r w:rsidRPr="00626583">
        <w:rPr>
          <w:rFonts w:ascii="Times New Roman" w:eastAsia="Times New Roman" w:hAnsi="Times New Roman" w:cs="Times New Roman"/>
          <w:sz w:val="24"/>
          <w:szCs w:val="24"/>
        </w:rPr>
        <w:t>, Darbu, materiālu un iekārtu saistītos riskus;</w:t>
      </w:r>
    </w:p>
    <w:p w14:paraId="11F2F4A4"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ievēro</w:t>
      </w:r>
      <w:r w:rsidRPr="00626583">
        <w:rPr>
          <w:rFonts w:ascii="Times New Roman" w:eastAsia="Times New Roman" w:hAnsi="Times New Roman" w:cs="Times New Roman"/>
          <w:sz w:val="24"/>
          <w:szCs w:val="24"/>
        </w:rPr>
        <w:t xml:space="preserve"> un pilda Pasūtītāja likumīgās prasības;</w:t>
      </w:r>
    </w:p>
    <w:p w14:paraId="309FFBFD"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nodrošina</w:t>
      </w:r>
      <w:r w:rsidRPr="00626583">
        <w:rPr>
          <w:rFonts w:ascii="Times New Roman" w:eastAsia="Times New Roman" w:hAnsi="Times New Roman" w:cs="Times New Roman"/>
          <w:sz w:val="24"/>
          <w:szCs w:val="24"/>
        </w:rPr>
        <w:t xml:space="preserve"> pārstāvju piedalīšanos ar Līguma izpildi saistītajās sanāksmēs.</w:t>
      </w:r>
    </w:p>
    <w:p w14:paraId="0492EC89" w14:textId="77777777" w:rsidR="003953E6" w:rsidRPr="00626583" w:rsidRDefault="003953E6" w:rsidP="00A53BF8">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Pasūtītājs:</w:t>
      </w:r>
    </w:p>
    <w:p w14:paraId="1388EC29"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veic</w:t>
      </w:r>
      <w:r w:rsidRPr="00626583">
        <w:rPr>
          <w:rFonts w:ascii="Times New Roman" w:eastAsia="Times New Roman" w:hAnsi="Times New Roman" w:cs="Times New Roman"/>
          <w:sz w:val="24"/>
          <w:szCs w:val="24"/>
        </w:rPr>
        <w:t xml:space="preserve"> samaksu Līgumā noteiktajā kārtībā;</w:t>
      </w:r>
    </w:p>
    <w:p w14:paraId="06D890B4"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lastRenderedPageBreak/>
        <w:t>savlaicīgi</w:t>
      </w:r>
      <w:r w:rsidRPr="00626583">
        <w:rPr>
          <w:rFonts w:ascii="Times New Roman" w:eastAsia="Times New Roman" w:hAnsi="Times New Roman" w:cs="Times New Roman"/>
          <w:sz w:val="24"/>
          <w:szCs w:val="24"/>
        </w:rPr>
        <w:t xml:space="preserve"> veic Izpildītāja veikto Būvniecības darbu pieņemšanu vai sniedz motivētu atteikumu pieņemt Darbus;</w:t>
      </w:r>
    </w:p>
    <w:p w14:paraId="3D33F885"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nozīmē</w:t>
      </w:r>
      <w:r w:rsidRPr="00626583">
        <w:rPr>
          <w:rFonts w:ascii="Times New Roman" w:eastAsia="Times New Roman" w:hAnsi="Times New Roman" w:cs="Times New Roman"/>
          <w:sz w:val="24"/>
          <w:szCs w:val="24"/>
        </w:rPr>
        <w:t xml:space="preserve"> Būvuzraugu;</w:t>
      </w:r>
    </w:p>
    <w:p w14:paraId="0DD1E9D3"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sniedz</w:t>
      </w:r>
      <w:r w:rsidRPr="00626583">
        <w:rPr>
          <w:rFonts w:ascii="Times New Roman" w:eastAsia="Times New Roman" w:hAnsi="Times New Roman" w:cs="Times New Roman"/>
          <w:sz w:val="24"/>
          <w:szCs w:val="24"/>
        </w:rPr>
        <w:t xml:space="preserve"> Izpildītājam Pasūtītājam pieejamo Līguma izpildei nepieciešamo, Izpildītāja pieprasīto informāciju un dokumentus;</w:t>
      </w:r>
    </w:p>
    <w:p w14:paraId="4903FF85" w14:textId="77777777" w:rsidR="003953E6"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nodrošina</w:t>
      </w:r>
      <w:r w:rsidRPr="00626583">
        <w:rPr>
          <w:rFonts w:ascii="Times New Roman" w:eastAsia="Times New Roman" w:hAnsi="Times New Roman" w:cs="Times New Roman"/>
          <w:sz w:val="24"/>
          <w:szCs w:val="24"/>
        </w:rPr>
        <w:t xml:space="preserve"> Izpildītājam, tā personālam un transportam iespēju netraucēti piekļūt Būvobjektam Līguma izpildei.</w:t>
      </w:r>
    </w:p>
    <w:p w14:paraId="396E702D"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Pasūtītājam ir tiesības veikt kontroli attiecībā uz Līguma izpildi, tostarp pieaicinot speciālistus.</w:t>
      </w:r>
    </w:p>
    <w:p w14:paraId="5CD24689"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Puses nekavējoties informē viena otru par jebkādām grūtībām Līguma izpildē, kas varētu aizkavēt savlaicīgu Darbu veikšanu un Līguma izpildi.</w:t>
      </w:r>
    </w:p>
    <w:p w14:paraId="09E8EDF5" w14:textId="77777777" w:rsidR="003953E6" w:rsidRPr="00626583" w:rsidRDefault="003953E6" w:rsidP="003953E6">
      <w:pPr>
        <w:tabs>
          <w:tab w:val="num" w:pos="540"/>
          <w:tab w:val="num" w:pos="1800"/>
        </w:tabs>
        <w:spacing w:after="0" w:line="240" w:lineRule="auto"/>
        <w:ind w:left="420"/>
        <w:jc w:val="both"/>
        <w:rPr>
          <w:rFonts w:ascii="Times New Roman" w:eastAsia="Times New Roman" w:hAnsi="Times New Roman" w:cs="Times New Roman"/>
          <w:sz w:val="24"/>
          <w:szCs w:val="24"/>
        </w:rPr>
      </w:pPr>
    </w:p>
    <w:p w14:paraId="47FD90F7"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Līgumsods</w:t>
      </w:r>
    </w:p>
    <w:p w14:paraId="65AF4013"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Ja Izpildītājs nenodod Būvobjektu Līgumā noteiktajā termiņā, Pasūtītājs ir tiesīgs prasīt no Izpildītāja līgumsodu 0,1% apmērā no kavēto Būvdarbu vērtības par katru nokavēto dienu, bet ne vairāk kā 10% no Līguma kopējās summas.</w:t>
      </w:r>
    </w:p>
    <w:p w14:paraId="0F3A0BC5"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Ja Pasūtītājs neveic Izpildītājam maksājumu Līgumā noteiktajā termiņā, Izpildītājs ir tiesīgs prasīt no Pasūtītāja līgumsodu 0,1% apmērā no kavētā maksājuma summas par katru nokavēto dienu, bet ne vairāk kā 10% no kavētā maksājuma summas. </w:t>
      </w:r>
    </w:p>
    <w:p w14:paraId="40E24980"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Līgumsoda samaksa neatbrīvo Puses no Līgumā noteikto saistību pilnīgas izpildes un zaudējumu atlīdzināšanas pienākuma.</w:t>
      </w:r>
    </w:p>
    <w:p w14:paraId="442A9189"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Ja Pasūtītājs vienpusēji atkāpjas no Līguma Izpildītāja būtiska Līguma pārkāpuma dēļ, tai skaitā Līguma 10.1.1.–10.1.3. punktos noteiktajos gadījumos, Pasūtītājs ir tiesīgs prasīt no Izpildītāja līgumsodu 10% apmērā no Līguma kopējās summas.</w:t>
      </w:r>
    </w:p>
    <w:p w14:paraId="301E0D09" w14:textId="77777777" w:rsidR="003953E6" w:rsidRPr="00626583" w:rsidRDefault="003953E6" w:rsidP="003953E6">
      <w:pPr>
        <w:tabs>
          <w:tab w:val="num" w:pos="540"/>
          <w:tab w:val="num" w:pos="1260"/>
        </w:tabs>
        <w:spacing w:after="0" w:line="240" w:lineRule="auto"/>
        <w:ind w:left="420"/>
        <w:jc w:val="both"/>
        <w:rPr>
          <w:rFonts w:ascii="Times New Roman" w:eastAsia="Times New Roman" w:hAnsi="Times New Roman" w:cs="Times New Roman"/>
          <w:sz w:val="24"/>
          <w:szCs w:val="24"/>
        </w:rPr>
      </w:pPr>
    </w:p>
    <w:p w14:paraId="0BE6EB10"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Garantija</w:t>
      </w:r>
    </w:p>
    <w:p w14:paraId="34D481A8" w14:textId="77777777" w:rsidR="003953E6" w:rsidRPr="00B453EE"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Izpildītājs garantē, ka Būvobjekts atbilst Būvprojektam un Tehnisko specifikāciju un citām Līguma, Latvijas Republikas būvnormatīvu un citu Latvijas Republikas normatīvo tiesību aktu prasībām. Izpildītājs ir atbildīgs par visiem bojājumiem un Pasūtītājam </w:t>
      </w:r>
      <w:r w:rsidRPr="00B453EE">
        <w:rPr>
          <w:rFonts w:ascii="Times New Roman" w:eastAsia="Times New Roman" w:hAnsi="Times New Roman" w:cs="Times New Roman"/>
          <w:sz w:val="24"/>
          <w:szCs w:val="24"/>
        </w:rPr>
        <w:t xml:space="preserve">nodarītajiem tiešajiem zaudējumiem, kas radušies neatbilstības dēļ. </w:t>
      </w:r>
    </w:p>
    <w:p w14:paraId="7FFC841C" w14:textId="01DBC54A" w:rsidR="000D62CA" w:rsidRPr="00B453EE" w:rsidRDefault="003953E6" w:rsidP="00876593">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B453EE">
        <w:rPr>
          <w:rFonts w:ascii="Times New Roman" w:eastAsia="Times New Roman" w:hAnsi="Times New Roman" w:cs="Times New Roman"/>
          <w:sz w:val="24"/>
          <w:szCs w:val="24"/>
        </w:rPr>
        <w:t>Būvobjekta garantijas termiņš ir 60 (sešdesmit) mēneši no Būvobjekta pieņemšanas</w:t>
      </w:r>
      <w:r w:rsidR="00876593" w:rsidRPr="00B453EE">
        <w:rPr>
          <w:rFonts w:ascii="Times New Roman" w:eastAsia="Times New Roman" w:hAnsi="Times New Roman" w:cs="Times New Roman"/>
          <w:sz w:val="24"/>
          <w:szCs w:val="24"/>
        </w:rPr>
        <w:t xml:space="preserve">, iekārtai </w:t>
      </w:r>
      <w:r w:rsidR="00876593" w:rsidRPr="00B453EE">
        <w:rPr>
          <w:rFonts w:ascii="Times New Roman" w:hAnsi="Times New Roman" w:cs="Times New Roman"/>
          <w:kern w:val="2"/>
          <w:sz w:val="24"/>
          <w:szCs w:val="24"/>
          <w14:ligatures w14:val="standardContextual"/>
        </w:rPr>
        <w:t>24 (divdesmit četri) mēneši</w:t>
      </w:r>
      <w:r w:rsidRPr="00B453EE">
        <w:rPr>
          <w:rFonts w:ascii="Times New Roman" w:eastAsia="Times New Roman" w:hAnsi="Times New Roman" w:cs="Times New Roman"/>
          <w:sz w:val="24"/>
          <w:szCs w:val="24"/>
        </w:rPr>
        <w:t xml:space="preserve">. Pirms pēdējā maksājuma Izpildītājs iesniedz Garantijas laika nodrošinājumu </w:t>
      </w:r>
      <w:r w:rsidR="000D62CA" w:rsidRPr="00B453EE">
        <w:rPr>
          <w:rFonts w:ascii="Times New Roman" w:eastAsia="Times New Roman" w:hAnsi="Times New Roman" w:cs="Times New Roman"/>
          <w:sz w:val="24"/>
          <w:szCs w:val="24"/>
        </w:rPr>
        <w:t>5</w:t>
      </w:r>
      <w:r w:rsidRPr="00B453EE">
        <w:rPr>
          <w:rFonts w:ascii="Times New Roman" w:eastAsia="Times New Roman" w:hAnsi="Times New Roman" w:cs="Times New Roman"/>
          <w:sz w:val="24"/>
          <w:szCs w:val="24"/>
        </w:rPr>
        <w:t xml:space="preserve"> 000 EUR (bez PVN).</w:t>
      </w:r>
    </w:p>
    <w:p w14:paraId="370D554F" w14:textId="1204BA6E" w:rsidR="003953E6" w:rsidRPr="0041369D" w:rsidRDefault="003953E6" w:rsidP="0041369D">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41369D">
        <w:rPr>
          <w:rFonts w:ascii="Times New Roman" w:eastAsia="Times New Roman" w:hAnsi="Times New Roman" w:cs="Times New Roman"/>
          <w:sz w:val="24"/>
          <w:szCs w:val="24"/>
        </w:rPr>
        <w:t xml:space="preserve">Izpildītājs uz savu rēķinu </w:t>
      </w:r>
      <w:r w:rsidR="00447F0B" w:rsidRPr="0041369D">
        <w:rPr>
          <w:rFonts w:ascii="Times New Roman" w:eastAsia="Times New Roman" w:hAnsi="Times New Roman" w:cs="Times New Roman"/>
          <w:sz w:val="24"/>
          <w:szCs w:val="24"/>
        </w:rPr>
        <w:t>novērš</w:t>
      </w:r>
      <w:r w:rsidR="00447F0B" w:rsidRPr="0041369D">
        <w:rPr>
          <w:rFonts w:ascii="Times New Roman" w:eastAsia="Times New Roman" w:hAnsi="Times New Roman" w:cs="Times New Roman"/>
          <w:sz w:val="24"/>
          <w:szCs w:val="24"/>
        </w:rPr>
        <w:t xml:space="preserve"> </w:t>
      </w:r>
      <w:r w:rsidRPr="0041369D">
        <w:rPr>
          <w:rFonts w:ascii="Times New Roman" w:eastAsia="Times New Roman" w:hAnsi="Times New Roman" w:cs="Times New Roman"/>
          <w:sz w:val="24"/>
          <w:szCs w:val="24"/>
        </w:rPr>
        <w:t>garantijas laikā konstatētos bojājumus un trūkumus, kas radušies pareizas ekspluatācijas laikā. Novēršana jāveic termiņā, kas ir pieņemams Pasūtītājam, bet ne ilgāk kā 30 (trīsdesmit) dienas, izņemot ārkārtas situācijas.</w:t>
      </w:r>
    </w:p>
    <w:p w14:paraId="158E8E65"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Pasūtītājs garantijas laikā paziņo Izpildītājam par konstatētajiem bojājumiem vai trūkumiem, sniedzot precīzu informāciju par bojājumu vietu un piedāvājot laiku, kad Izpildītājam jāierodas sastādīt akta aktu. </w:t>
      </w:r>
    </w:p>
    <w:p w14:paraId="18F9723D"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Paziņojuma termiņš nevar būt īsāks par 3 (trijām) darba dienām, izņemot gadījumus, kad radušies avārijas vai citi neatliekami ārkārtas apstākļi, kas apdraud Būvobjekta drošību vai darbību – šādā gadījumā Izpildītājam jāierodas nekavējoties. </w:t>
      </w:r>
    </w:p>
    <w:p w14:paraId="34A054D2"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Ja Izpildītājs neierodas noteiktajā laikā, tiek uzskatīts, ka viņš piekrīt Pasūtītāja sniegtajai informācijai un aktā konstatētajiem bojājumiem vai trūkumiem. </w:t>
      </w:r>
    </w:p>
    <w:p w14:paraId="05E2BAC8" w14:textId="77777777" w:rsidR="003953E6" w:rsidRPr="00626583" w:rsidRDefault="003953E6" w:rsidP="003953E6">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Puses ir tiesīgas pieaicināt neatkarīgus speciālistus akta sastādīšanai. Izdevumus par speciālistu pakalpojumiem sedz puse, kas juridiski atbildīga par bojājumiem vai trūkumiem. </w:t>
      </w:r>
    </w:p>
    <w:p w14:paraId="5DE90475" w14:textId="77777777" w:rsidR="0041369D" w:rsidRPr="00626583" w:rsidRDefault="0041369D" w:rsidP="003953E6">
      <w:pPr>
        <w:widowControl w:val="0"/>
        <w:tabs>
          <w:tab w:val="num" w:pos="1260"/>
        </w:tabs>
        <w:autoSpaceDE w:val="0"/>
        <w:autoSpaceDN w:val="0"/>
        <w:spacing w:after="0" w:line="240" w:lineRule="auto"/>
        <w:jc w:val="both"/>
        <w:rPr>
          <w:rFonts w:ascii="Times New Roman" w:eastAsia="Times New Roman" w:hAnsi="Times New Roman" w:cs="Times New Roman"/>
          <w:sz w:val="24"/>
          <w:szCs w:val="24"/>
        </w:rPr>
      </w:pPr>
    </w:p>
    <w:p w14:paraId="1A3F0FB2"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Nepārvarama</w:t>
      </w:r>
      <w:r w:rsidRPr="00626583">
        <w:rPr>
          <w:rFonts w:ascii="Times New Roman" w:eastAsia="Times New Roman" w:hAnsi="Times New Roman" w:cs="Times New Roman"/>
          <w:b/>
          <w:sz w:val="24"/>
          <w:szCs w:val="24"/>
        </w:rPr>
        <w:t xml:space="preserve"> vara</w:t>
      </w:r>
    </w:p>
    <w:p w14:paraId="0049D83D" w14:textId="77777777" w:rsidR="003953E6" w:rsidRPr="00626583" w:rsidRDefault="003953E6" w:rsidP="00A53BF8">
      <w:pPr>
        <w:numPr>
          <w:ilvl w:val="1"/>
          <w:numId w:val="8"/>
        </w:numPr>
        <w:tabs>
          <w:tab w:val="num" w:pos="540"/>
          <w:tab w:val="left" w:pos="567"/>
        </w:tabs>
        <w:spacing w:after="0" w:line="240" w:lineRule="auto"/>
        <w:ind w:left="567" w:hanging="567"/>
        <w:jc w:val="both"/>
        <w:rPr>
          <w:rFonts w:ascii="Times New Roman" w:eastAsia="Times New Roman" w:hAnsi="Times New Roman" w:cs="Times New Roman"/>
          <w:sz w:val="24"/>
          <w:szCs w:val="24"/>
          <w:u w:val="single"/>
        </w:rPr>
      </w:pPr>
      <w:r w:rsidRPr="00626583">
        <w:rPr>
          <w:rFonts w:ascii="Times New Roman" w:eastAsia="Times New Roman" w:hAnsi="Times New Roman" w:cs="Times New Roman"/>
          <w:sz w:val="24"/>
          <w:szCs w:val="24"/>
        </w:rPr>
        <w:t>Puses nav atbildīgas par Līgumā noteikto saistību pilnīgu vai daļēju neizpildi, ja tā radusies tādu apstākļu dēļ, kurus Puses nevar paredzēt Līguma slēgšanas brīdī, kā arī pārvarēt vai novērst, t. sk. dabas stihijas, ugunsgrēka, militārās akcijas vai blokādes dēļ.</w:t>
      </w:r>
    </w:p>
    <w:p w14:paraId="2BF954F5" w14:textId="77777777" w:rsidR="003953E6" w:rsidRPr="00626583" w:rsidRDefault="003953E6" w:rsidP="003953E6">
      <w:pPr>
        <w:numPr>
          <w:ilvl w:val="1"/>
          <w:numId w:val="7"/>
        </w:numPr>
        <w:tabs>
          <w:tab w:val="num" w:pos="540"/>
          <w:tab w:val="num" w:pos="1260"/>
        </w:tabs>
        <w:spacing w:after="0" w:line="240" w:lineRule="auto"/>
        <w:jc w:val="both"/>
        <w:rPr>
          <w:rFonts w:ascii="Times New Roman" w:eastAsia="Times New Roman" w:hAnsi="Times New Roman" w:cs="Times New Roman"/>
          <w:vanish/>
          <w:sz w:val="24"/>
          <w:szCs w:val="24"/>
        </w:rPr>
      </w:pPr>
    </w:p>
    <w:p w14:paraId="173D08B5" w14:textId="39055052" w:rsidR="003953E6" w:rsidRPr="00626583" w:rsidRDefault="003953E6" w:rsidP="00A53BF8">
      <w:pPr>
        <w:numPr>
          <w:ilvl w:val="1"/>
          <w:numId w:val="8"/>
        </w:numPr>
        <w:tabs>
          <w:tab w:val="num" w:pos="540"/>
          <w:tab w:val="left" w:pos="567"/>
        </w:tabs>
        <w:spacing w:after="0" w:line="240" w:lineRule="auto"/>
        <w:ind w:left="567" w:hanging="567"/>
        <w:jc w:val="both"/>
        <w:rPr>
          <w:rFonts w:ascii="Times New Roman" w:eastAsia="Times New Roman" w:hAnsi="Times New Roman" w:cs="Times New Roman"/>
          <w:sz w:val="24"/>
          <w:szCs w:val="24"/>
          <w:u w:val="single"/>
        </w:rPr>
      </w:pPr>
      <w:r w:rsidRPr="00626583">
        <w:rPr>
          <w:rFonts w:ascii="Times New Roman" w:eastAsia="Times New Roman" w:hAnsi="Times New Roman" w:cs="Times New Roman"/>
          <w:sz w:val="24"/>
          <w:szCs w:val="24"/>
        </w:rPr>
        <w:t>Puse, kura nevar izpildīt Līgumā noteiktās saistības nepārvaramas varas apstākļu dēļ, nekavējoties par to paziņo otrai Pusei. Pretējā gadījumā Pusei nav tiesību atsaukties uz nepārvaramas varas apstākļiem kā uz atbrīvošanas no atbildības pamatu.</w:t>
      </w:r>
    </w:p>
    <w:p w14:paraId="1B83D77B" w14:textId="7A7A185B" w:rsidR="003953E6" w:rsidRPr="00626583" w:rsidRDefault="003953E6" w:rsidP="00A53BF8">
      <w:pPr>
        <w:numPr>
          <w:ilvl w:val="1"/>
          <w:numId w:val="8"/>
        </w:numPr>
        <w:tabs>
          <w:tab w:val="num" w:pos="540"/>
          <w:tab w:val="left" w:pos="567"/>
        </w:tabs>
        <w:spacing w:after="0" w:line="240" w:lineRule="auto"/>
        <w:ind w:left="567" w:hanging="567"/>
        <w:jc w:val="both"/>
        <w:rPr>
          <w:rFonts w:ascii="Times New Roman" w:eastAsia="Times New Roman" w:hAnsi="Times New Roman" w:cs="Times New Roman"/>
          <w:sz w:val="24"/>
          <w:szCs w:val="24"/>
          <w:u w:val="single"/>
        </w:rPr>
      </w:pPr>
      <w:r w:rsidRPr="00626583">
        <w:rPr>
          <w:rFonts w:ascii="Times New Roman" w:eastAsia="Times New Roman" w:hAnsi="Times New Roman" w:cs="Times New Roman"/>
          <w:sz w:val="24"/>
          <w:szCs w:val="24"/>
        </w:rPr>
        <w:t>Nepārvaramas varas apstākļu gadījumā Līgumā noteikto saistību izpildes termiņš automātiski pagarinās par laiku, kas vienāds ar nepārvaramas varas apstākļu darbības laiku.</w:t>
      </w:r>
    </w:p>
    <w:p w14:paraId="2BEE475A" w14:textId="77777777" w:rsidR="003953E6" w:rsidRPr="00626583" w:rsidRDefault="003953E6" w:rsidP="00A53BF8">
      <w:pPr>
        <w:numPr>
          <w:ilvl w:val="1"/>
          <w:numId w:val="8"/>
        </w:numPr>
        <w:tabs>
          <w:tab w:val="num" w:pos="540"/>
          <w:tab w:val="left" w:pos="567"/>
        </w:tabs>
        <w:spacing w:after="0" w:line="240" w:lineRule="auto"/>
        <w:ind w:left="567" w:hanging="567"/>
        <w:jc w:val="both"/>
        <w:rPr>
          <w:rFonts w:ascii="Times New Roman" w:eastAsia="Times New Roman" w:hAnsi="Times New Roman" w:cs="Times New Roman"/>
          <w:sz w:val="24"/>
          <w:szCs w:val="24"/>
          <w:u w:val="single"/>
        </w:rPr>
      </w:pPr>
      <w:r w:rsidRPr="00626583">
        <w:rPr>
          <w:rFonts w:ascii="Times New Roman" w:eastAsia="Times New Roman" w:hAnsi="Times New Roman" w:cs="Times New Roman"/>
          <w:sz w:val="24"/>
          <w:szCs w:val="24"/>
        </w:rPr>
        <w:t xml:space="preserve"> Ja nepārvaramas varas apstākļi turpinās ilgāk nekā 2 (divus) mēnešus, katrai Pusei ir tiesības vienpusēji atkāpties no Līguma, rakstiski par to paziņojot otrai Pusei. Šādā gadījumā Puses līdz Līguma izbeigšanai veic savstarpējos norēķinus.</w:t>
      </w:r>
    </w:p>
    <w:p w14:paraId="6F340DFA" w14:textId="77777777" w:rsidR="003953E6" w:rsidRPr="00626583" w:rsidRDefault="003953E6" w:rsidP="00A53BF8">
      <w:pPr>
        <w:numPr>
          <w:ilvl w:val="1"/>
          <w:numId w:val="8"/>
        </w:numPr>
        <w:tabs>
          <w:tab w:val="num" w:pos="540"/>
          <w:tab w:val="left" w:pos="567"/>
        </w:tabs>
        <w:spacing w:after="0" w:line="240" w:lineRule="auto"/>
        <w:ind w:left="567" w:hanging="567"/>
        <w:jc w:val="both"/>
        <w:rPr>
          <w:rFonts w:ascii="Times New Roman" w:eastAsia="Times New Roman" w:hAnsi="Times New Roman" w:cs="Times New Roman"/>
          <w:sz w:val="24"/>
          <w:szCs w:val="24"/>
          <w:u w:val="single"/>
        </w:rPr>
      </w:pPr>
      <w:r w:rsidRPr="00626583">
        <w:rPr>
          <w:rFonts w:ascii="Times New Roman" w:eastAsia="Times New Roman" w:hAnsi="Times New Roman" w:cs="Times New Roman"/>
          <w:sz w:val="24"/>
          <w:szCs w:val="24"/>
        </w:rPr>
        <w:t xml:space="preserve"> Nepārvaramas varas apstākļu iestāšanās faktu Puse, kura nevar izpildīt Līgumā noteiktās saistības, pierāda ar kompetentas valsts vai pašvaldību institūcijas izdotu dokumentu.</w:t>
      </w:r>
    </w:p>
    <w:p w14:paraId="3B091832" w14:textId="77777777" w:rsidR="003953E6" w:rsidRPr="00626583" w:rsidRDefault="003953E6" w:rsidP="003953E6">
      <w:pPr>
        <w:spacing w:after="0" w:line="240" w:lineRule="auto"/>
        <w:jc w:val="both"/>
        <w:rPr>
          <w:rFonts w:ascii="Times New Roman" w:eastAsia="Times New Roman" w:hAnsi="Times New Roman" w:cs="Times New Roman"/>
          <w:sz w:val="24"/>
          <w:szCs w:val="24"/>
        </w:rPr>
      </w:pPr>
    </w:p>
    <w:p w14:paraId="66F2110D"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Līguma</w:t>
      </w:r>
      <w:r w:rsidRPr="00626583">
        <w:rPr>
          <w:rFonts w:ascii="Times New Roman" w:eastAsia="Times New Roman" w:hAnsi="Times New Roman" w:cs="Times New Roman"/>
          <w:b/>
          <w:sz w:val="24"/>
          <w:szCs w:val="24"/>
        </w:rPr>
        <w:t xml:space="preserve"> darbības termiņš</w:t>
      </w:r>
    </w:p>
    <w:p w14:paraId="6F850639" w14:textId="0F4911E4" w:rsidR="003953E6" w:rsidRPr="00626583" w:rsidRDefault="003953E6" w:rsidP="003953E6">
      <w:pPr>
        <w:numPr>
          <w:ilvl w:val="1"/>
          <w:numId w:val="8"/>
        </w:numPr>
        <w:tabs>
          <w:tab w:val="left" w:pos="567"/>
          <w:tab w:val="num" w:pos="1260"/>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Līgums stājas spēkā, kad to ir parakstījušas Puses un ir spēkā līdz Līgumā noteikto saistību pilnīgai izpildei.</w:t>
      </w:r>
    </w:p>
    <w:p w14:paraId="5D4CA520" w14:textId="77777777" w:rsidR="003953E6" w:rsidRPr="00626583" w:rsidRDefault="003953E6" w:rsidP="003953E6">
      <w:pPr>
        <w:spacing w:after="0" w:line="240" w:lineRule="auto"/>
        <w:jc w:val="both"/>
        <w:rPr>
          <w:rFonts w:ascii="Times New Roman" w:eastAsia="Times New Roman" w:hAnsi="Times New Roman" w:cs="Times New Roman"/>
          <w:sz w:val="24"/>
          <w:szCs w:val="24"/>
        </w:rPr>
      </w:pPr>
    </w:p>
    <w:p w14:paraId="6067B688"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Līguma</w:t>
      </w:r>
      <w:r w:rsidRPr="00626583">
        <w:rPr>
          <w:rFonts w:ascii="Times New Roman" w:eastAsia="Times New Roman" w:hAnsi="Times New Roman" w:cs="Times New Roman"/>
          <w:b/>
          <w:sz w:val="24"/>
          <w:szCs w:val="24"/>
        </w:rPr>
        <w:t xml:space="preserve"> </w:t>
      </w:r>
      <w:r w:rsidRPr="00626583">
        <w:rPr>
          <w:rFonts w:ascii="Times New Roman" w:eastAsia="Times New Roman" w:hAnsi="Times New Roman" w:cs="Times New Roman"/>
          <w:b/>
          <w:iCs/>
          <w:sz w:val="24"/>
          <w:szCs w:val="24"/>
        </w:rPr>
        <w:t>grozīšana un izbeigšana</w:t>
      </w:r>
    </w:p>
    <w:p w14:paraId="588D5FC7" w14:textId="171DA89C" w:rsidR="003953E6" w:rsidRPr="00626583" w:rsidRDefault="003953E6" w:rsidP="00A53BF8">
      <w:pPr>
        <w:numPr>
          <w:ilvl w:val="1"/>
          <w:numId w:val="8"/>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Pasūtītājam ir tiesības vienpusēji izbeigt Līgumu, rakstveidā paziņojot par to Izpildītājam vismaz 10 (desmit) darba dienas iepriekš rakstiski, ja iestājas kāds no turpmāk minētajiem gadījumiem, ja vien konkrētajā gadījumā Līgums neparedz tiesības to izbeigt nekavējoties: </w:t>
      </w:r>
    </w:p>
    <w:p w14:paraId="42A0441D" w14:textId="77777777" w:rsidR="003953E6" w:rsidRPr="00626583" w:rsidRDefault="003953E6" w:rsidP="003953E6">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ja Izpildītājs 30 (trīsdesmit) dienu laikā pēc Līguma spēkā stāšanās nav uzsācis Darbu izpildi;</w:t>
      </w:r>
    </w:p>
    <w:p w14:paraId="1961D8D1" w14:textId="77777777" w:rsidR="003953E6" w:rsidRPr="00626583" w:rsidRDefault="003953E6" w:rsidP="003953E6">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lang w:eastAsia="lv-LV"/>
        </w:rPr>
        <w:t>būtiski</w:t>
      </w:r>
      <w:r w:rsidRPr="00626583">
        <w:rPr>
          <w:rFonts w:ascii="Times New Roman" w:eastAsia="Times New Roman" w:hAnsi="Times New Roman" w:cs="Times New Roman"/>
          <w:sz w:val="24"/>
          <w:szCs w:val="24"/>
        </w:rPr>
        <w:t xml:space="preserve"> kavē Darbu izpildi un nav novērsis kavējumu 10 (desmit) dienu laikā pēc Pasūtītāja rakstiska brīdinājuma saņemšanas;</w:t>
      </w:r>
    </w:p>
    <w:p w14:paraId="046A9F0A" w14:textId="786DB015" w:rsidR="0098765C" w:rsidRPr="00626583" w:rsidRDefault="003953E6" w:rsidP="0098765C">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būtiski vai atkārtoti neievēro iepirkuma nolikuma prasības, Būvprojektu, Tehnisko specifikāciju, Latvijas Republikas būvnormatīvu vai citu normatīvo aktu prasības un nav novērsis pārkāpumu Pasūtītāja noteiktajā termiņā; </w:t>
      </w:r>
    </w:p>
    <w:p w14:paraId="549E700A" w14:textId="77777777" w:rsidR="003953E6" w:rsidRPr="00626583" w:rsidRDefault="003953E6" w:rsidP="003953E6">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Izpildītājs ir pieņēmis lēmumu par likvidācijas uzsākšanu, tā saimnieciskā darbība ir apturēta vai pārtraukta;</w:t>
      </w:r>
    </w:p>
    <w:p w14:paraId="5D3D06C6" w14:textId="77777777" w:rsidR="003953E6" w:rsidRPr="00626583" w:rsidRDefault="003953E6" w:rsidP="003953E6">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pret Izpildītāju ir uzsākts maksātnespējas process vai tiesiskās aizsardzības process; </w:t>
      </w:r>
    </w:p>
    <w:p w14:paraId="0939BD4A" w14:textId="77777777" w:rsidR="003953E6" w:rsidRPr="00626583" w:rsidRDefault="003953E6" w:rsidP="003953E6">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Izpildītājs nepilda savas Līgumā noteiktās saistības, un pēc Pasūtītāja rakstveida brīdinājuma saņemšanas noteiktajā termiņā, kas nav īsāks par 10 (desmit) darba dienām, nav novērsis konstatētos pārkāpumus;  </w:t>
      </w:r>
    </w:p>
    <w:p w14:paraId="071F6DD1" w14:textId="77777777" w:rsidR="003953E6" w:rsidRPr="00626583" w:rsidRDefault="003953E6" w:rsidP="003953E6">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Izpildītājs atsakās atlīdzināt Pasūtītājam tiešos zaudējumus, kas radušies Izpildītāja vainas vai neuzmanības dēļ;</w:t>
      </w:r>
    </w:p>
    <w:p w14:paraId="277E03AB" w14:textId="77777777" w:rsidR="00A53BF8" w:rsidRPr="00626583" w:rsidRDefault="003953E6" w:rsidP="00A53BF8">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Līguma izpilde nav iespējama, jo Izpildītājam Līguma izpildes laikā ir piemērotas starptautiskās vai nacionālās sankcijas vai Eiropas Savienības vai Ziemeļatlantijas līguma organizācijas dalībvalsts noteiktās sankcijas, kas  būtiski ietekmē finanšu un kapitāla tirgus intereses;</w:t>
      </w:r>
    </w:p>
    <w:p w14:paraId="117DBBAF" w14:textId="5F01B8A6" w:rsidR="00876593" w:rsidRPr="00626583" w:rsidRDefault="003953E6" w:rsidP="0098765C">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Izpildītājs nepilda citus Līguma noteikumus, par kuru neizpildi Pasūtītājs ir iepriekš rakstveidā brīdinājis Izpildītāju un devis saprātīgu termiņu pārkāpumu novēršanai.</w:t>
      </w:r>
      <w:r w:rsidR="00876593" w:rsidRPr="00626583">
        <w:rPr>
          <w:rFonts w:ascii="Times New Roman" w:eastAsia="Times New Roman" w:hAnsi="Times New Roman" w:cs="Times New Roman"/>
          <w:sz w:val="24"/>
          <w:szCs w:val="24"/>
          <w:highlight w:val="yellow"/>
          <w:lang w:eastAsia="lv-LV"/>
        </w:rPr>
        <w:t xml:space="preserve"> </w:t>
      </w:r>
    </w:p>
    <w:p w14:paraId="1F95DE60" w14:textId="77777777" w:rsidR="00876593" w:rsidRPr="00626583" w:rsidRDefault="00876593" w:rsidP="00876593">
      <w:pPr>
        <w:numPr>
          <w:ilvl w:val="0"/>
          <w:numId w:val="34"/>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5380CC62"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0F2DBEB2"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68F96623"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42D044C0"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4AEA5324"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1A845A4E"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62892E16"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43B9F455"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4FDF41C3"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42EAAA5C" w14:textId="77777777" w:rsidR="00876593" w:rsidRPr="00626583" w:rsidRDefault="00876593" w:rsidP="00876593">
      <w:pPr>
        <w:numPr>
          <w:ilvl w:val="0"/>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3F966111" w14:textId="77777777" w:rsidR="00876593" w:rsidRPr="00626583" w:rsidRDefault="00876593" w:rsidP="00876593">
      <w:pPr>
        <w:numPr>
          <w:ilvl w:val="1"/>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07169442" w14:textId="77777777" w:rsidR="00876593" w:rsidRPr="00626583" w:rsidRDefault="00876593" w:rsidP="00876593">
      <w:pPr>
        <w:numPr>
          <w:ilvl w:val="1"/>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08425B9B" w14:textId="77777777" w:rsidR="00876593" w:rsidRPr="00626583" w:rsidRDefault="00876593" w:rsidP="00876593">
      <w:pPr>
        <w:numPr>
          <w:ilvl w:val="1"/>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74C1028D" w14:textId="77777777" w:rsidR="00876593" w:rsidRPr="00626583" w:rsidRDefault="00876593" w:rsidP="00876593">
      <w:pPr>
        <w:numPr>
          <w:ilvl w:val="1"/>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2B8BD2BC" w14:textId="77777777" w:rsidR="00876593" w:rsidRPr="00626583" w:rsidRDefault="00876593" w:rsidP="00876593">
      <w:pPr>
        <w:numPr>
          <w:ilvl w:val="1"/>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2E204559" w14:textId="77777777" w:rsidR="00876593" w:rsidRPr="00626583" w:rsidRDefault="00876593" w:rsidP="00876593">
      <w:pPr>
        <w:numPr>
          <w:ilvl w:val="1"/>
          <w:numId w:val="33"/>
        </w:numPr>
        <w:spacing w:after="0" w:line="240" w:lineRule="auto"/>
        <w:ind w:left="426" w:hanging="426"/>
        <w:contextualSpacing/>
        <w:jc w:val="both"/>
        <w:rPr>
          <w:rFonts w:ascii="Times New Roman" w:eastAsia="Times New Roman" w:hAnsi="Times New Roman" w:cs="Times New Roman"/>
          <w:vanish/>
          <w:sz w:val="24"/>
          <w:szCs w:val="24"/>
          <w:highlight w:val="yellow"/>
          <w:lang w:eastAsia="lv-LV"/>
        </w:rPr>
      </w:pPr>
    </w:p>
    <w:p w14:paraId="478B6AC7" w14:textId="4F5CE7D8" w:rsidR="000707D8" w:rsidRPr="00626583" w:rsidRDefault="000707D8" w:rsidP="000707D8">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Pasūtītājam ir tiesības vienpusēji izbeigt Līgumu, bez pienākuma atlīdzināt Izpildītājam tiešos zaudējumus vai izdevumus, ja Izpildītājs 5 (piecu) darba dienu laikā pēc Līguma abpusējas parakstīšanas neiesniedz Pasūtītājam Līguma saistību izpildes nodrošinājumu 10 000 EUR (desmit tūkstoši euro) apmērā. </w:t>
      </w:r>
    </w:p>
    <w:p w14:paraId="3AE58074" w14:textId="6664E3FE" w:rsidR="00876593" w:rsidRPr="00626583" w:rsidRDefault="00876593" w:rsidP="00876593">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Puses var vienoties par Līguma grozījumiem, ievērojot normatīvo aktu, tai skaitā Sabiedrisko pakalpojumu sniedzēju iepirkumu regulējuma, prasības. Visi Līguma grozījumi noformējami rakstveidā un stājas spēkā pēc abu Pušu parakstīšanas. Grozījumi kļūst par Līguma neatņemamu sastāvdaļu.</w:t>
      </w:r>
    </w:p>
    <w:p w14:paraId="676D3F80" w14:textId="455DCF46" w:rsidR="003953E6" w:rsidRPr="00626583" w:rsidRDefault="003953E6" w:rsidP="003953E6">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lastRenderedPageBreak/>
        <w:t xml:space="preserve">Izpildītājs ir tiesīgs vienpusēji izbeigt Līgumu, rakstveidā informējot Pasūtītāju vismaz 10 (desmit) darba dienas iepriekš un norādot Līguma izbeigšanas iemeslus, ja iestājas kāds no turpmāk minētajiem gadījumiem: </w:t>
      </w:r>
    </w:p>
    <w:p w14:paraId="6529FA2C" w14:textId="243DBC6F" w:rsidR="003953E6" w:rsidRPr="00626583" w:rsidRDefault="003953E6" w:rsidP="003953E6">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Pasūtītājs kavē Līgumā paredzēto rēķinu un/vai pavadzīmju apmaksu ilgāk par 30 (trīsdesmit) kalendārajām dienām un nav rakstveidā informējis Izpildītāju par citu apmaksas termiņu;</w:t>
      </w:r>
    </w:p>
    <w:p w14:paraId="166F60AC" w14:textId="5577D9A0" w:rsidR="003953E6" w:rsidRPr="00626583" w:rsidRDefault="003953E6" w:rsidP="003953E6">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pret Pasūtītāju ir uzsākts maksātnespējas process, vai tiesiskās aizsardzības process;</w:t>
      </w:r>
    </w:p>
    <w:p w14:paraId="49DC7589" w14:textId="77777777" w:rsidR="003953E6" w:rsidRPr="00626583" w:rsidRDefault="003953E6" w:rsidP="003953E6">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Līguma izpilde nav iespējama, jo Pasūtītājam Līguma izpildes laikā ir piemērotas starptautiskās vai nacionālās sankcijas vai Eiropas Savienības vai Ziemeļatlantijas līguma organizācijas dalībvalsts noteiktās sankcijas, kas ietekmē finanšu un kapitāla tirgus intereses;</w:t>
      </w:r>
    </w:p>
    <w:p w14:paraId="37FFEC82" w14:textId="2AE09D7B" w:rsidR="00876593" w:rsidRPr="00626583" w:rsidRDefault="003953E6" w:rsidP="00876593">
      <w:pPr>
        <w:numPr>
          <w:ilvl w:val="2"/>
          <w:numId w:val="8"/>
        </w:numPr>
        <w:tabs>
          <w:tab w:val="left" w:pos="567"/>
          <w:tab w:val="num" w:pos="709"/>
        </w:tabs>
        <w:spacing w:after="0" w:line="240" w:lineRule="auto"/>
        <w:ind w:left="1276" w:hanging="709"/>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iestājas citi ārējos normatīvajos aktos noteikti gadījumi. </w:t>
      </w:r>
    </w:p>
    <w:p w14:paraId="740404C9" w14:textId="1A8D40E9" w:rsidR="003953E6" w:rsidRPr="00626583" w:rsidRDefault="003953E6" w:rsidP="003953E6">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Līguma izbeigšanas gadījumā Puses 10 (desmit) kalendāro dienu laikā sastāda divpusēju aktu par faktiski izpildīto Darbu apjomu un to vērtību. </w:t>
      </w:r>
    </w:p>
    <w:p w14:paraId="59387806" w14:textId="6F89286C" w:rsidR="003953E6" w:rsidRPr="00626583" w:rsidRDefault="003953E6" w:rsidP="003953E6">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Pasūtītājs 10 (desmit) darba dienu laikā pēc 10.</w:t>
      </w:r>
      <w:r w:rsidR="000707D8" w:rsidRPr="00626583">
        <w:rPr>
          <w:rFonts w:ascii="Times New Roman" w:eastAsia="Times New Roman" w:hAnsi="Times New Roman" w:cs="Times New Roman"/>
          <w:sz w:val="24"/>
          <w:szCs w:val="24"/>
        </w:rPr>
        <w:t>5</w:t>
      </w:r>
      <w:r w:rsidRPr="00626583">
        <w:rPr>
          <w:rFonts w:ascii="Times New Roman" w:eastAsia="Times New Roman" w:hAnsi="Times New Roman" w:cs="Times New Roman"/>
          <w:sz w:val="24"/>
          <w:szCs w:val="24"/>
        </w:rPr>
        <w:t>.punktā minētā akta parakstīšanas apmaksā Izpildītājam atlīdzību proporcionāli faktiski izpildīto Darbu apjomam uz Līguma izbeigšanas brīdi.</w:t>
      </w:r>
    </w:p>
    <w:p w14:paraId="66615252" w14:textId="77777777" w:rsidR="003953E6" w:rsidRPr="00626583" w:rsidRDefault="003953E6" w:rsidP="003953E6">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Līguma izbeigšana neatbrīvo Puses no pienākuma izpildīt savstarpējās saistības, kas radušās līdz Līguma izbeigšanas brīdim, tai skaitā no pienākuma norēķināties par faktiski izpildītajiem Darbiem.</w:t>
      </w:r>
    </w:p>
    <w:p w14:paraId="5B77F11E" w14:textId="188DA31D" w:rsidR="000A0598" w:rsidRPr="00626583" w:rsidRDefault="003953E6" w:rsidP="0098765C">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Līguma izbeigšanas gadījumā katrai Pusei ir tiesības prasīt no otras Puses zaudējumu atlīdzību, ja zaudējumi radušies otras Puses darbības, bezdarbības, vainas vai neuzmanības dēļ.</w:t>
      </w:r>
    </w:p>
    <w:p w14:paraId="31712BE4" w14:textId="77777777" w:rsidR="000A0598" w:rsidRPr="00626583" w:rsidRDefault="000A0598" w:rsidP="0098765C">
      <w:pPr>
        <w:tabs>
          <w:tab w:val="left" w:pos="567"/>
        </w:tabs>
        <w:spacing w:after="0" w:line="240" w:lineRule="auto"/>
        <w:jc w:val="both"/>
        <w:rPr>
          <w:rFonts w:ascii="Times New Roman" w:eastAsia="Times New Roman" w:hAnsi="Times New Roman" w:cs="Times New Roman"/>
          <w:sz w:val="24"/>
          <w:szCs w:val="24"/>
        </w:rPr>
      </w:pPr>
    </w:p>
    <w:p w14:paraId="304F0C4A"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Piemērojamās</w:t>
      </w:r>
      <w:r w:rsidRPr="00626583">
        <w:rPr>
          <w:rFonts w:ascii="Times New Roman" w:eastAsia="Times New Roman" w:hAnsi="Times New Roman" w:cs="Times New Roman"/>
          <w:b/>
          <w:sz w:val="24"/>
          <w:szCs w:val="24"/>
        </w:rPr>
        <w:t xml:space="preserve"> tiesības un strīdu risināšanas kārtība</w:t>
      </w:r>
    </w:p>
    <w:p w14:paraId="63973DBC" w14:textId="77777777" w:rsidR="003953E6" w:rsidRPr="00626583" w:rsidRDefault="003953E6" w:rsidP="003953E6">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Līgums interpretējams un pildāms saskaņā ar Latvijas Republikas normatīvajiem tiesību aktiem. Līgumā nenoregulētajiem jautājumiem piemērojami Latvijas Republikas normatīvie tiesību akti.</w:t>
      </w:r>
    </w:p>
    <w:p w14:paraId="3C2840BF" w14:textId="77777777" w:rsidR="003953E6" w:rsidRPr="00626583" w:rsidRDefault="003953E6" w:rsidP="003953E6">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Strīdus Puses risina savstarpēju pārrunu ceļā vai tiesā Latvijas Republikas normatīvajos tiesību aktos noteiktajā kārtībā.</w:t>
      </w:r>
    </w:p>
    <w:p w14:paraId="6F48A4FE" w14:textId="77777777" w:rsidR="003953E6" w:rsidRPr="00626583" w:rsidRDefault="003953E6" w:rsidP="003953E6">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Puses pieliek visas pūles, lai strīdus atrisinātu savstarpēju pārrunu ceļā. Puses rakstiski informē viena otru par savu viedokli attiecībā uz strīdu, kā arī iespējamo strīda risinājumu. Ja Puses uzskata par iespējamu, tās tiekas, lai atrisinātu strīdu.</w:t>
      </w:r>
    </w:p>
    <w:p w14:paraId="50EE9AA9" w14:textId="77777777" w:rsidR="003953E6" w:rsidRPr="00626583" w:rsidRDefault="003953E6" w:rsidP="003953E6">
      <w:pPr>
        <w:numPr>
          <w:ilvl w:val="1"/>
          <w:numId w:val="8"/>
        </w:numPr>
        <w:tabs>
          <w:tab w:val="left"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Pusei ir jāatbild uz otras Puses piedāvāto strīda risinājuma priekšlikumu 10 (desmit) dienu laikā no tā saņemšanas dienas. Ja strīda risinājumu neizdodas panākt 10 (desmit)  dienu laikā no strīda risinājuma priekšlikuma saņemšanas dienas, Puses strīdu var nodot izšķiršanai tiesā Latvijas Republikas normatīvajos tiesību aktos noteiktajā kārtībā.</w:t>
      </w:r>
    </w:p>
    <w:p w14:paraId="6CB01EEE" w14:textId="77777777" w:rsidR="003953E6" w:rsidRPr="00626583" w:rsidRDefault="003953E6" w:rsidP="003953E6">
      <w:pPr>
        <w:tabs>
          <w:tab w:val="left" w:pos="540"/>
        </w:tabs>
        <w:spacing w:after="0" w:line="240" w:lineRule="auto"/>
        <w:jc w:val="both"/>
        <w:rPr>
          <w:rFonts w:ascii="Times New Roman" w:eastAsia="Times New Roman" w:hAnsi="Times New Roman" w:cs="Times New Roman"/>
          <w:sz w:val="24"/>
          <w:szCs w:val="24"/>
        </w:rPr>
      </w:pPr>
    </w:p>
    <w:p w14:paraId="3B9F92FD"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Citi</w:t>
      </w:r>
      <w:r w:rsidRPr="00626583">
        <w:rPr>
          <w:rFonts w:ascii="Times New Roman" w:eastAsia="Times New Roman" w:hAnsi="Times New Roman" w:cs="Times New Roman"/>
          <w:b/>
          <w:sz w:val="24"/>
          <w:szCs w:val="24"/>
        </w:rPr>
        <w:t xml:space="preserve"> noteikumi</w:t>
      </w:r>
    </w:p>
    <w:p w14:paraId="73D6B791" w14:textId="77777777" w:rsidR="003953E6" w:rsidRPr="00626583" w:rsidRDefault="003953E6" w:rsidP="003953E6">
      <w:pPr>
        <w:numPr>
          <w:ilvl w:val="1"/>
          <w:numId w:val="8"/>
        </w:numPr>
        <w:tabs>
          <w:tab w:val="num"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Līgumā noteiktās tiesību un pienākumu nodošana trešajām personām pieļaujama tikai ar otrs Puses piekrišanu.</w:t>
      </w:r>
    </w:p>
    <w:p w14:paraId="68A814EC" w14:textId="6111A9B6" w:rsidR="00A53BF8" w:rsidRPr="00626583" w:rsidRDefault="003953E6" w:rsidP="00A53BF8">
      <w:pPr>
        <w:numPr>
          <w:ilvl w:val="1"/>
          <w:numId w:val="8"/>
        </w:numPr>
        <w:tabs>
          <w:tab w:val="num"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Pušu</w:t>
      </w:r>
      <w:r w:rsidRPr="00626583">
        <w:rPr>
          <w:rFonts w:ascii="Times New Roman" w:eastAsia="SimSun" w:hAnsi="Times New Roman" w:cs="Times New Roman"/>
          <w:color w:val="000000"/>
          <w:kern w:val="3"/>
          <w:sz w:val="24"/>
          <w:szCs w:val="24"/>
          <w:lang w:eastAsia="zh-CN" w:bidi="hi-IN"/>
        </w:rPr>
        <w:t xml:space="preserve"> kontaktpersonas, kuras ir atbildīgas par Līguma izpildes organizāciju un </w:t>
      </w:r>
      <w:r w:rsidRPr="00626583">
        <w:rPr>
          <w:rFonts w:ascii="Times New Roman" w:eastAsia="SimSun" w:hAnsi="Times New Roman" w:cs="Times New Roman"/>
          <w:color w:val="000000"/>
          <w:spacing w:val="-6"/>
          <w:kern w:val="3"/>
          <w:sz w:val="24"/>
          <w:szCs w:val="24"/>
          <w:lang w:eastAsia="zh-CN" w:bidi="hi-IN"/>
        </w:rPr>
        <w:t>realizāciju:</w:t>
      </w:r>
    </w:p>
    <w:p w14:paraId="0139A1C6" w14:textId="77777777" w:rsidR="00A53BF8" w:rsidRPr="00626583" w:rsidRDefault="003953E6" w:rsidP="00A53BF8">
      <w:pPr>
        <w:tabs>
          <w:tab w:val="num" w:pos="426"/>
          <w:tab w:val="left" w:pos="567"/>
        </w:tabs>
        <w:spacing w:after="0" w:line="240" w:lineRule="auto"/>
        <w:ind w:left="567"/>
        <w:jc w:val="both"/>
        <w:rPr>
          <w:rFonts w:ascii="Times New Roman" w:eastAsia="Times New Roman" w:hAnsi="Times New Roman" w:cs="Times New Roman"/>
          <w:sz w:val="24"/>
          <w:szCs w:val="24"/>
        </w:rPr>
      </w:pPr>
      <w:r w:rsidRPr="00626583">
        <w:rPr>
          <w:rFonts w:ascii="Times New Roman" w:eastAsia="SimSun" w:hAnsi="Times New Roman" w:cs="Times New Roman"/>
          <w:kern w:val="3"/>
          <w:sz w:val="24"/>
          <w:szCs w:val="24"/>
          <w:lang w:eastAsia="zh-CN" w:bidi="hi-IN"/>
        </w:rPr>
        <w:t xml:space="preserve">- no Izpildītāja puses -  </w:t>
      </w:r>
      <w:r w:rsidRPr="00626583">
        <w:rPr>
          <w:rFonts w:ascii="Times New Roman" w:eastAsia="SimSun" w:hAnsi="Times New Roman" w:cs="Times New Roman"/>
          <w:b/>
          <w:bCs/>
          <w:kern w:val="3"/>
          <w:sz w:val="24"/>
          <w:szCs w:val="24"/>
          <w:lang w:eastAsia="zh-CN" w:bidi="hi-IN"/>
        </w:rPr>
        <w:t>____________</w:t>
      </w:r>
      <w:r w:rsidRPr="00626583">
        <w:rPr>
          <w:rFonts w:ascii="Times New Roman" w:eastAsia="SimSun" w:hAnsi="Times New Roman" w:cs="Times New Roman"/>
          <w:kern w:val="3"/>
          <w:sz w:val="24"/>
          <w:szCs w:val="24"/>
          <w:lang w:eastAsia="zh-CN" w:bidi="hi-IN"/>
        </w:rPr>
        <w:t xml:space="preserve"> (mob. tālr.: _____________);</w:t>
      </w:r>
    </w:p>
    <w:p w14:paraId="2F264413" w14:textId="795306D2" w:rsidR="003953E6" w:rsidRPr="00626583" w:rsidRDefault="003953E6" w:rsidP="00A53BF8">
      <w:pPr>
        <w:tabs>
          <w:tab w:val="num" w:pos="426"/>
          <w:tab w:val="left" w:pos="567"/>
        </w:tabs>
        <w:spacing w:after="0" w:line="240" w:lineRule="auto"/>
        <w:ind w:left="567"/>
        <w:jc w:val="both"/>
        <w:rPr>
          <w:rFonts w:ascii="Times New Roman" w:eastAsia="Times New Roman" w:hAnsi="Times New Roman" w:cs="Times New Roman"/>
          <w:sz w:val="24"/>
          <w:szCs w:val="24"/>
        </w:rPr>
      </w:pPr>
      <w:r w:rsidRPr="00626583">
        <w:rPr>
          <w:rFonts w:ascii="Times New Roman" w:eastAsia="SimSun" w:hAnsi="Times New Roman" w:cs="Times New Roman"/>
          <w:kern w:val="3"/>
          <w:sz w:val="24"/>
          <w:szCs w:val="24"/>
          <w:lang w:eastAsia="zh-CN" w:bidi="hi-IN"/>
        </w:rPr>
        <w:t xml:space="preserve">- no Pasūtītāja puses – </w:t>
      </w:r>
      <w:r w:rsidRPr="00626583">
        <w:rPr>
          <w:rFonts w:ascii="Times New Roman" w:eastAsia="SimSun" w:hAnsi="Times New Roman" w:cs="Times New Roman"/>
          <w:b/>
          <w:kern w:val="3"/>
          <w:sz w:val="24"/>
          <w:szCs w:val="24"/>
          <w:lang w:eastAsia="zh-CN" w:bidi="hi-IN"/>
        </w:rPr>
        <w:t>_____________</w:t>
      </w:r>
      <w:r w:rsidRPr="00626583">
        <w:rPr>
          <w:rFonts w:ascii="Times New Roman" w:eastAsia="SimSun" w:hAnsi="Times New Roman" w:cs="Times New Roman"/>
          <w:kern w:val="3"/>
          <w:sz w:val="24"/>
          <w:szCs w:val="24"/>
          <w:lang w:eastAsia="zh-CN" w:bidi="hi-IN"/>
        </w:rPr>
        <w:t xml:space="preserve"> (mob. tālr.: ____________).</w:t>
      </w:r>
    </w:p>
    <w:p w14:paraId="6A0E5701" w14:textId="77777777" w:rsidR="003953E6" w:rsidRPr="00626583" w:rsidRDefault="003953E6" w:rsidP="003953E6">
      <w:pPr>
        <w:numPr>
          <w:ilvl w:val="1"/>
          <w:numId w:val="8"/>
        </w:numPr>
        <w:tabs>
          <w:tab w:val="num"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Ja kāds no Līguma noteikumiem zaudē spēku, tas neietekmē citu Līguma noteikumu spēkā esamību.</w:t>
      </w:r>
    </w:p>
    <w:p w14:paraId="432CB3DB" w14:textId="77777777" w:rsidR="003953E6" w:rsidRPr="00626583" w:rsidRDefault="003953E6" w:rsidP="003953E6">
      <w:pPr>
        <w:numPr>
          <w:ilvl w:val="1"/>
          <w:numId w:val="8"/>
        </w:numPr>
        <w:tabs>
          <w:tab w:val="num"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Puse rakstveidā informē otru Pusi par kontaktinformācijas vai rekvizītu maiņu.</w:t>
      </w:r>
    </w:p>
    <w:p w14:paraId="24FCA104" w14:textId="77777777" w:rsidR="003953E6" w:rsidRPr="00626583" w:rsidRDefault="003953E6" w:rsidP="003953E6">
      <w:pPr>
        <w:numPr>
          <w:ilvl w:val="1"/>
          <w:numId w:val="8"/>
        </w:numPr>
        <w:tabs>
          <w:tab w:val="num"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Ja kāda no Pusēm nav izmantojusi Līgumā paredzētās tiesības vai cita veida tiesiskās aizsardzības līdzekļus, netiks uzskatīts, ka Puse ir atteikusies no šo tiesību vai tiesiskās aizsardzības līdzekļa izmantošanas turpmāk.</w:t>
      </w:r>
    </w:p>
    <w:p w14:paraId="0AB9E2BC" w14:textId="77777777" w:rsidR="003953E6" w:rsidRPr="00626583" w:rsidRDefault="003953E6" w:rsidP="003953E6">
      <w:pPr>
        <w:numPr>
          <w:ilvl w:val="1"/>
          <w:numId w:val="8"/>
        </w:numPr>
        <w:tabs>
          <w:tab w:val="num"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lastRenderedPageBreak/>
        <w:t>Līgums sagatavots latviešu valodā uz ____________(___________) lapām, t.sk. ar ____ (________) pielikumiem. Līgums parakstīts ar drošu elektronisko parakstu, kas satur laika zīmogu. Līguma abpusējas parakstīšanas datums ir pēdējā pievienotā parakstītāja laika zīmogā norādītais datums.</w:t>
      </w:r>
    </w:p>
    <w:p w14:paraId="183BF654" w14:textId="77777777" w:rsidR="003953E6" w:rsidRPr="00626583" w:rsidRDefault="003953E6" w:rsidP="003953E6">
      <w:pPr>
        <w:numPr>
          <w:ilvl w:val="1"/>
          <w:numId w:val="8"/>
        </w:numPr>
        <w:tabs>
          <w:tab w:val="num" w:pos="426"/>
          <w:tab w:val="left" w:pos="567"/>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 xml:space="preserve"> Šādi Līguma pielikumi ir Līguma neatņemama sastāvdaļa:</w:t>
      </w:r>
    </w:p>
    <w:p w14:paraId="4F65B88D" w14:textId="5D2EE84A" w:rsidR="003953E6" w:rsidRPr="00626583" w:rsidRDefault="003953E6" w:rsidP="003953E6">
      <w:pPr>
        <w:tabs>
          <w:tab w:val="num" w:pos="426"/>
          <w:tab w:val="left" w:pos="540"/>
        </w:tabs>
        <w:spacing w:after="0" w:line="240" w:lineRule="auto"/>
        <w:ind w:left="567" w:hanging="567"/>
        <w:jc w:val="both"/>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Pielikumi</w:t>
      </w:r>
    </w:p>
    <w:p w14:paraId="0C65D05E" w14:textId="77777777" w:rsidR="003953E6" w:rsidRPr="00626583" w:rsidRDefault="003953E6" w:rsidP="003953E6">
      <w:pPr>
        <w:numPr>
          <w:ilvl w:val="0"/>
          <w:numId w:val="8"/>
        </w:numPr>
        <w:tabs>
          <w:tab w:val="left" w:pos="426"/>
        </w:tabs>
        <w:spacing w:after="0" w:line="240" w:lineRule="auto"/>
        <w:ind w:left="426" w:hanging="426"/>
        <w:jc w:val="center"/>
        <w:rPr>
          <w:rFonts w:ascii="Times New Roman" w:eastAsia="Times New Roman" w:hAnsi="Times New Roman" w:cs="Times New Roman"/>
          <w:b/>
          <w:sz w:val="24"/>
          <w:szCs w:val="24"/>
        </w:rPr>
      </w:pPr>
      <w:r w:rsidRPr="00626583">
        <w:rPr>
          <w:rFonts w:ascii="Times New Roman" w:eastAsia="Times New Roman" w:hAnsi="Times New Roman" w:cs="Times New Roman"/>
          <w:b/>
          <w:iCs/>
          <w:sz w:val="24"/>
          <w:szCs w:val="24"/>
        </w:rPr>
        <w:t>Pušu</w:t>
      </w:r>
      <w:r w:rsidRPr="00626583">
        <w:rPr>
          <w:rFonts w:ascii="Times New Roman" w:eastAsia="Times New Roman" w:hAnsi="Times New Roman" w:cs="Times New Roman"/>
          <w:b/>
          <w:sz w:val="24"/>
          <w:szCs w:val="24"/>
        </w:rPr>
        <w:t xml:space="preserve"> rekvizīti un paraksti</w:t>
      </w:r>
    </w:p>
    <w:p w14:paraId="38F76324" w14:textId="77777777" w:rsidR="003953E6" w:rsidRPr="00626583" w:rsidRDefault="003953E6" w:rsidP="003953E6">
      <w:pPr>
        <w:spacing w:after="0" w:line="240" w:lineRule="auto"/>
        <w:jc w:val="center"/>
        <w:rPr>
          <w:rFonts w:ascii="Times New Roman" w:eastAsia="Times New Roman" w:hAnsi="Times New Roman" w:cs="Times New Roman"/>
          <w:sz w:val="24"/>
          <w:szCs w:val="24"/>
        </w:rPr>
      </w:pPr>
    </w:p>
    <w:tbl>
      <w:tblPr>
        <w:tblW w:w="8388" w:type="dxa"/>
        <w:tblLook w:val="0000" w:firstRow="0" w:lastRow="0" w:firstColumn="0" w:lastColumn="0" w:noHBand="0" w:noVBand="0"/>
      </w:tblPr>
      <w:tblGrid>
        <w:gridCol w:w="4248"/>
        <w:gridCol w:w="4140"/>
      </w:tblGrid>
      <w:tr w:rsidR="003953E6" w:rsidRPr="00626583" w14:paraId="32C2C57A" w14:textId="77777777" w:rsidTr="00A53252">
        <w:tc>
          <w:tcPr>
            <w:tcW w:w="4248" w:type="dxa"/>
          </w:tcPr>
          <w:p w14:paraId="05A33060" w14:textId="77777777" w:rsidR="003953E6" w:rsidRPr="00626583" w:rsidRDefault="003953E6" w:rsidP="003953E6">
            <w:pPr>
              <w:spacing w:after="0" w:line="240" w:lineRule="auto"/>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Izpildītājs:</w:t>
            </w:r>
          </w:p>
        </w:tc>
        <w:tc>
          <w:tcPr>
            <w:tcW w:w="4140" w:type="dxa"/>
          </w:tcPr>
          <w:p w14:paraId="6083939D" w14:textId="77777777" w:rsidR="003953E6" w:rsidRPr="00626583" w:rsidRDefault="003953E6" w:rsidP="003953E6">
            <w:pPr>
              <w:spacing w:after="0" w:line="240" w:lineRule="auto"/>
              <w:rPr>
                <w:rFonts w:ascii="Times New Roman" w:eastAsia="Times New Roman" w:hAnsi="Times New Roman" w:cs="Times New Roman"/>
                <w:b/>
                <w:sz w:val="24"/>
                <w:szCs w:val="24"/>
              </w:rPr>
            </w:pPr>
            <w:r w:rsidRPr="00626583">
              <w:rPr>
                <w:rFonts w:ascii="Times New Roman" w:eastAsia="Times New Roman" w:hAnsi="Times New Roman" w:cs="Times New Roman"/>
                <w:b/>
                <w:sz w:val="24"/>
                <w:szCs w:val="24"/>
              </w:rPr>
              <w:t>Pasūtītājs:</w:t>
            </w:r>
          </w:p>
        </w:tc>
      </w:tr>
      <w:tr w:rsidR="003953E6" w:rsidRPr="00626583" w14:paraId="02358C45" w14:textId="77777777" w:rsidTr="00A53252">
        <w:tc>
          <w:tcPr>
            <w:tcW w:w="4248" w:type="dxa"/>
          </w:tcPr>
          <w:p w14:paraId="751EB22F" w14:textId="77777777" w:rsidR="003953E6" w:rsidRPr="00626583" w:rsidRDefault="003953E6" w:rsidP="003953E6">
            <w:pPr>
              <w:spacing w:after="0" w:line="240" w:lineRule="auto"/>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highlight w:val="lightGray"/>
              </w:rPr>
              <w:t>&lt;Izpildītāja nosaukums un rekvizīti maksājumu veikšanai&gt;</w:t>
            </w:r>
          </w:p>
          <w:p w14:paraId="35A69F40" w14:textId="77777777" w:rsidR="003953E6" w:rsidRPr="00626583" w:rsidRDefault="003953E6" w:rsidP="003953E6">
            <w:pPr>
              <w:spacing w:after="0" w:line="240" w:lineRule="auto"/>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highlight w:val="lightGray"/>
              </w:rPr>
              <w:t>&lt;paraksta tiesīgās personas amats, vārds un uzvārds&gt;</w:t>
            </w:r>
          </w:p>
        </w:tc>
        <w:tc>
          <w:tcPr>
            <w:tcW w:w="4140" w:type="dxa"/>
          </w:tcPr>
          <w:p w14:paraId="54381C90" w14:textId="77777777" w:rsidR="003953E6" w:rsidRPr="00626583" w:rsidRDefault="003953E6" w:rsidP="003953E6">
            <w:pPr>
              <w:spacing w:after="0" w:line="240" w:lineRule="auto"/>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highlight w:val="lightGray"/>
              </w:rPr>
              <w:t>&lt;Pasūtītāja nosaukums un rekvizīti maksājumu veikšanai&gt;</w:t>
            </w:r>
          </w:p>
          <w:p w14:paraId="07AC90A4" w14:textId="77777777" w:rsidR="003953E6" w:rsidRPr="00626583" w:rsidRDefault="003953E6" w:rsidP="003953E6">
            <w:pPr>
              <w:spacing w:after="0" w:line="240" w:lineRule="auto"/>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highlight w:val="lightGray"/>
              </w:rPr>
              <w:t>&lt;paraksta tiesīgās personas amats, vārds un uzvārds&gt;</w:t>
            </w:r>
          </w:p>
        </w:tc>
      </w:tr>
      <w:tr w:rsidR="003953E6" w:rsidRPr="00626583" w14:paraId="0CD918AF" w14:textId="77777777" w:rsidTr="00A53252">
        <w:tc>
          <w:tcPr>
            <w:tcW w:w="4248" w:type="dxa"/>
          </w:tcPr>
          <w:p w14:paraId="5B52D861" w14:textId="77777777" w:rsidR="003953E6" w:rsidRPr="00626583" w:rsidRDefault="003953E6" w:rsidP="003953E6">
            <w:pPr>
              <w:spacing w:after="0" w:line="240" w:lineRule="auto"/>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______________________</w:t>
            </w:r>
            <w:r w:rsidRPr="00626583">
              <w:rPr>
                <w:rFonts w:ascii="Times New Roman" w:eastAsia="Times New Roman" w:hAnsi="Times New Roman" w:cs="Times New Roman"/>
                <w:sz w:val="24"/>
                <w:szCs w:val="24"/>
              </w:rPr>
              <w:br/>
              <w:t>Parakstīšanas vieta un datums</w:t>
            </w:r>
          </w:p>
        </w:tc>
        <w:tc>
          <w:tcPr>
            <w:tcW w:w="4140" w:type="dxa"/>
          </w:tcPr>
          <w:p w14:paraId="1443EC9E" w14:textId="77777777" w:rsidR="003953E6" w:rsidRPr="00626583" w:rsidRDefault="003953E6" w:rsidP="003953E6">
            <w:pPr>
              <w:spacing w:after="0" w:line="240" w:lineRule="auto"/>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t>_____________________________</w:t>
            </w:r>
            <w:r w:rsidRPr="00626583">
              <w:rPr>
                <w:rFonts w:ascii="Times New Roman" w:eastAsia="Times New Roman" w:hAnsi="Times New Roman" w:cs="Times New Roman"/>
                <w:sz w:val="24"/>
                <w:szCs w:val="24"/>
              </w:rPr>
              <w:br/>
              <w:t>Parakstīšanas vieta un datums</w:t>
            </w:r>
          </w:p>
        </w:tc>
      </w:tr>
    </w:tbl>
    <w:p w14:paraId="7F949649" w14:textId="77777777" w:rsidR="003953E6" w:rsidRPr="00626583" w:rsidRDefault="003953E6" w:rsidP="003953E6">
      <w:pPr>
        <w:spacing w:after="0" w:line="240" w:lineRule="auto"/>
        <w:rPr>
          <w:rFonts w:ascii="Times New Roman" w:hAnsi="Times New Roman" w:cs="Times New Roman"/>
          <w:sz w:val="24"/>
          <w:szCs w:val="24"/>
        </w:rPr>
      </w:pPr>
    </w:p>
    <w:p w14:paraId="2258CE4B" w14:textId="77777777" w:rsidR="003953E6" w:rsidRPr="00626583" w:rsidRDefault="003953E6"/>
    <w:p w14:paraId="58A18B36" w14:textId="77777777" w:rsidR="00377544" w:rsidRPr="00626583" w:rsidRDefault="00377544">
      <w:pPr>
        <w:rPr>
          <w:rFonts w:ascii="Times New Roman" w:hAnsi="Times New Roman" w:cs="Times New Roman"/>
          <w:b/>
          <w:bCs/>
          <w:sz w:val="24"/>
          <w:szCs w:val="24"/>
        </w:rPr>
      </w:pPr>
      <w:r w:rsidRPr="00626583">
        <w:rPr>
          <w:rFonts w:ascii="Times New Roman" w:hAnsi="Times New Roman" w:cs="Times New Roman"/>
          <w:b/>
          <w:bCs/>
          <w:sz w:val="24"/>
          <w:szCs w:val="24"/>
        </w:rPr>
        <w:br w:type="page"/>
      </w:r>
    </w:p>
    <w:p w14:paraId="3915600A" w14:textId="08DB1AD8" w:rsidR="007B5BBB" w:rsidRPr="00626583" w:rsidRDefault="00E45F5C" w:rsidP="002A3CA3">
      <w:pPr>
        <w:spacing w:after="0" w:line="240" w:lineRule="auto"/>
        <w:jc w:val="right"/>
        <w:rPr>
          <w:rFonts w:ascii="Times New Roman" w:hAnsi="Times New Roman" w:cs="Times New Roman"/>
          <w:b/>
          <w:bCs/>
          <w:sz w:val="24"/>
          <w:szCs w:val="24"/>
        </w:rPr>
      </w:pPr>
      <w:r w:rsidRPr="00626583">
        <w:rPr>
          <w:rFonts w:ascii="Times New Roman" w:hAnsi="Times New Roman" w:cs="Times New Roman"/>
          <w:b/>
          <w:bCs/>
          <w:sz w:val="24"/>
          <w:szCs w:val="24"/>
        </w:rPr>
        <w:lastRenderedPageBreak/>
        <w:t>Pielikums Nr.6</w:t>
      </w:r>
    </w:p>
    <w:p w14:paraId="7F1FA914" w14:textId="77777777" w:rsidR="00F3097A" w:rsidRPr="00626583" w:rsidRDefault="00F3097A" w:rsidP="002A3CA3">
      <w:pPr>
        <w:spacing w:after="0" w:line="240" w:lineRule="auto"/>
        <w:jc w:val="right"/>
        <w:rPr>
          <w:rFonts w:ascii="Times New Roman" w:hAnsi="Times New Roman" w:cs="Times New Roman"/>
          <w:sz w:val="24"/>
          <w:szCs w:val="24"/>
        </w:rPr>
      </w:pPr>
    </w:p>
    <w:p w14:paraId="47281F40" w14:textId="77777777" w:rsidR="002A3CA3" w:rsidRPr="00626583" w:rsidRDefault="00E45F5C" w:rsidP="002A3CA3">
      <w:pPr>
        <w:spacing w:after="0" w:line="240" w:lineRule="auto"/>
        <w:jc w:val="center"/>
        <w:rPr>
          <w:rFonts w:ascii="Times New Roman" w:eastAsia="Times New Roman" w:hAnsi="Times New Roman" w:cs="Times New Roman"/>
          <w:b/>
          <w:bCs/>
          <w:kern w:val="36"/>
          <w:sz w:val="24"/>
          <w:szCs w:val="24"/>
          <w:lang w:eastAsia="lv-LV"/>
        </w:rPr>
      </w:pPr>
      <w:r w:rsidRPr="00626583">
        <w:rPr>
          <w:rFonts w:ascii="Times New Roman" w:eastAsia="Times New Roman" w:hAnsi="Times New Roman" w:cs="Times New Roman"/>
          <w:b/>
          <w:bCs/>
          <w:kern w:val="36"/>
          <w:sz w:val="24"/>
          <w:szCs w:val="24"/>
          <w:lang w:eastAsia="lv-LV"/>
        </w:rPr>
        <w:t>TEHNISKĀ SPECIFIKĀCIJA</w:t>
      </w:r>
    </w:p>
    <w:p w14:paraId="1983F103" w14:textId="77777777" w:rsidR="00F3097A" w:rsidRPr="00626583" w:rsidRDefault="00E45F5C" w:rsidP="002A3CA3">
      <w:pPr>
        <w:spacing w:after="0" w:line="240" w:lineRule="auto"/>
        <w:jc w:val="center"/>
        <w:rPr>
          <w:rFonts w:ascii="Times New Roman" w:eastAsia="Times New Roman" w:hAnsi="Times New Roman" w:cs="Times New Roman"/>
          <w:sz w:val="24"/>
          <w:szCs w:val="24"/>
          <w:lang w:eastAsia="lv-LV"/>
        </w:rPr>
      </w:pPr>
      <w:r w:rsidRPr="00626583">
        <w:rPr>
          <w:rFonts w:ascii="Times New Roman" w:hAnsi="Times New Roman" w:cs="Times New Roman"/>
          <w:sz w:val="24"/>
          <w:szCs w:val="24"/>
        </w:rPr>
        <w:t>Granulu</w:t>
      </w:r>
      <w:r w:rsidRPr="00626583">
        <w:rPr>
          <w:rFonts w:ascii="Times New Roman" w:eastAsia="Times New Roman" w:hAnsi="Times New Roman" w:cs="Times New Roman"/>
          <w:sz w:val="24"/>
          <w:szCs w:val="24"/>
          <w:lang w:eastAsia="lv-LV"/>
        </w:rPr>
        <w:t xml:space="preserve"> ūdenssildāmā katla piegāde, uzstādīšana un integrācija </w:t>
      </w:r>
    </w:p>
    <w:p w14:paraId="774BE6B1" w14:textId="23465106" w:rsidR="002A3CA3" w:rsidRPr="00626583" w:rsidRDefault="00E45F5C" w:rsidP="002A3CA3">
      <w:pPr>
        <w:spacing w:after="0" w:line="240" w:lineRule="auto"/>
        <w:jc w:val="center"/>
        <w:rPr>
          <w:rFonts w:ascii="Times New Roman" w:eastAsia="Times New Roman" w:hAnsi="Times New Roman" w:cs="Times New Roman"/>
          <w:kern w:val="36"/>
          <w:sz w:val="24"/>
          <w:szCs w:val="24"/>
          <w:lang w:eastAsia="lv-LV"/>
        </w:rPr>
      </w:pPr>
      <w:r w:rsidRPr="00626583">
        <w:rPr>
          <w:rFonts w:ascii="Times New Roman" w:eastAsia="Times New Roman" w:hAnsi="Times New Roman" w:cs="Times New Roman"/>
          <w:sz w:val="24"/>
          <w:szCs w:val="24"/>
          <w:lang w:eastAsia="lv-LV"/>
        </w:rPr>
        <w:t>esošā katlumājā</w:t>
      </w:r>
      <w:r w:rsidR="00F3097A" w:rsidRPr="00626583">
        <w:rPr>
          <w:rFonts w:ascii="Times New Roman" w:eastAsia="Times New Roman" w:hAnsi="Times New Roman" w:cs="Times New Roman"/>
          <w:sz w:val="24"/>
          <w:szCs w:val="24"/>
          <w:lang w:eastAsia="lv-LV"/>
        </w:rPr>
        <w:t xml:space="preserve"> Tirgus ielā 7, Salacgrīvā, Limbažu novadā</w:t>
      </w:r>
    </w:p>
    <w:p w14:paraId="25019C63" w14:textId="77777777" w:rsidR="002A3CA3" w:rsidRPr="00626583" w:rsidRDefault="002A3CA3" w:rsidP="002A3CA3">
      <w:pPr>
        <w:spacing w:after="0" w:line="240" w:lineRule="auto"/>
        <w:jc w:val="center"/>
        <w:rPr>
          <w:rFonts w:ascii="Times New Roman" w:eastAsia="Times New Roman" w:hAnsi="Times New Roman" w:cs="Times New Roman"/>
          <w:kern w:val="36"/>
          <w:sz w:val="24"/>
          <w:szCs w:val="24"/>
          <w:lang w:eastAsia="lv-LV"/>
        </w:rPr>
      </w:pPr>
    </w:p>
    <w:p w14:paraId="33F04F77" w14:textId="77777777" w:rsidR="00F3097A" w:rsidRPr="00626583" w:rsidRDefault="00E45F5C" w:rsidP="00F3097A">
      <w:pPr>
        <w:pStyle w:val="Sarakstarindkopa"/>
        <w:numPr>
          <w:ilvl w:val="0"/>
          <w:numId w:val="32"/>
        </w:numPr>
        <w:spacing w:after="0" w:line="240" w:lineRule="auto"/>
        <w:ind w:left="426" w:hanging="426"/>
        <w:rPr>
          <w:rFonts w:ascii="Times New Roman" w:eastAsia="Times New Roman" w:hAnsi="Times New Roman" w:cs="Times New Roman"/>
          <w:b/>
          <w:bCs/>
          <w:kern w:val="36"/>
          <w:sz w:val="24"/>
          <w:szCs w:val="24"/>
          <w:lang w:eastAsia="lv-LV"/>
        </w:rPr>
      </w:pPr>
      <w:r w:rsidRPr="00626583">
        <w:rPr>
          <w:rFonts w:ascii="Times New Roman" w:eastAsia="Times New Roman" w:hAnsi="Times New Roman" w:cs="Times New Roman"/>
          <w:b/>
          <w:bCs/>
          <w:sz w:val="24"/>
          <w:szCs w:val="24"/>
          <w:lang w:eastAsia="lv-LV"/>
        </w:rPr>
        <w:t>Iepirkuma priekšmets</w:t>
      </w:r>
    </w:p>
    <w:p w14:paraId="07C580A9" w14:textId="252562BF" w:rsidR="00E45F5C" w:rsidRPr="00626583" w:rsidRDefault="00E45F5C" w:rsidP="00F3097A">
      <w:pPr>
        <w:pStyle w:val="Sarakstarindkopa"/>
        <w:spacing w:after="0" w:line="240" w:lineRule="auto"/>
        <w:ind w:left="426"/>
        <w:jc w:val="both"/>
        <w:rPr>
          <w:rFonts w:ascii="Times New Roman" w:eastAsia="Times New Roman" w:hAnsi="Times New Roman" w:cs="Times New Roman"/>
          <w:kern w:val="36"/>
          <w:sz w:val="24"/>
          <w:szCs w:val="24"/>
          <w:lang w:eastAsia="lv-LV"/>
        </w:rPr>
      </w:pPr>
      <w:r w:rsidRPr="00626583">
        <w:rPr>
          <w:rFonts w:ascii="Times New Roman" w:eastAsia="Times New Roman" w:hAnsi="Times New Roman" w:cs="Times New Roman"/>
          <w:sz w:val="24"/>
          <w:szCs w:val="24"/>
          <w:lang w:eastAsia="lv-LV"/>
        </w:rPr>
        <w:t>Iepirkuma priekšmets ir granulu ūdenssildāmā katla piegāde, uzstādīšana, pieslēgšana, ieregulēšana un nodošana ekspluatācijā, tai skaitā:</w:t>
      </w:r>
    </w:p>
    <w:p w14:paraId="3EE589A5"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katla un visu nepieciešamo iekārtu piegāde; </w:t>
      </w:r>
    </w:p>
    <w:p w14:paraId="06DE45E7"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montāžas un būvdarbi; </w:t>
      </w:r>
    </w:p>
    <w:p w14:paraId="182C62EC"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tehnoloģiskās shēmas izstrāde; </w:t>
      </w:r>
    </w:p>
    <w:p w14:paraId="79DBAD74"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automatizācijas integrācija; </w:t>
      </w:r>
    </w:p>
    <w:p w14:paraId="7B9A4468"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palaišana un ieregulēšana; </w:t>
      </w:r>
    </w:p>
    <w:p w14:paraId="683F40FD"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personāla apmācība. </w:t>
      </w:r>
    </w:p>
    <w:p w14:paraId="5DAD29D0" w14:textId="35ED60AE" w:rsidR="00E45F5C" w:rsidRPr="00626583" w:rsidRDefault="00E45F5C" w:rsidP="002A3CA3">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Vispārīgās prasības</w:t>
      </w:r>
    </w:p>
    <w:p w14:paraId="5729ECB9" w14:textId="24967A12"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Iekārta paredzēta darbam ar koksnes granulām</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7E6B5F14" w14:textId="3BD5CFD8"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Katlam jābūt pilnībā automātiskam</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782B755A" w14:textId="14935A01"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Iekārtai jāatbilst ES un LR normatīvajiem aktiem</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3641FDE6" w14:textId="73F0853E"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Jānodrošina droša un nepārtraukta darbība centralizētās siltumapgādes sistēmā</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1CB6324E" w14:textId="16E04CC2" w:rsidR="00E45F5C" w:rsidRPr="00626583" w:rsidRDefault="00E45F5C" w:rsidP="002A3CA3">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Tehniskie parametri</w:t>
      </w:r>
    </w:p>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495"/>
        <w:gridCol w:w="2253"/>
        <w:gridCol w:w="4122"/>
      </w:tblGrid>
      <w:tr w:rsidR="00E45F5C" w:rsidRPr="00626583" w14:paraId="0DDDC24F" w14:textId="77777777" w:rsidTr="002A3CA3">
        <w:trPr>
          <w:tblHeader/>
          <w:tblCellSpacing w:w="15" w:type="dxa"/>
        </w:trPr>
        <w:tc>
          <w:tcPr>
            <w:tcW w:w="0" w:type="auto"/>
            <w:vAlign w:val="center"/>
            <w:hideMark/>
          </w:tcPr>
          <w:p w14:paraId="14B49455" w14:textId="77777777" w:rsidR="00E45F5C" w:rsidRPr="00626583" w:rsidRDefault="00E45F5C" w:rsidP="002A3CA3">
            <w:pPr>
              <w:spacing w:after="0" w:line="240" w:lineRule="auto"/>
              <w:jc w:val="center"/>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Nr.</w:t>
            </w:r>
          </w:p>
        </w:tc>
        <w:tc>
          <w:tcPr>
            <w:tcW w:w="0" w:type="auto"/>
            <w:vAlign w:val="center"/>
            <w:hideMark/>
          </w:tcPr>
          <w:p w14:paraId="6EAB4AFB" w14:textId="77777777" w:rsidR="00E45F5C" w:rsidRPr="00626583" w:rsidRDefault="00E45F5C" w:rsidP="002A3CA3">
            <w:pPr>
              <w:spacing w:after="0" w:line="240" w:lineRule="auto"/>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Parametrs</w:t>
            </w:r>
          </w:p>
        </w:tc>
        <w:tc>
          <w:tcPr>
            <w:tcW w:w="0" w:type="auto"/>
            <w:vAlign w:val="center"/>
            <w:hideMark/>
          </w:tcPr>
          <w:p w14:paraId="3C6871AD" w14:textId="77777777" w:rsidR="00E45F5C" w:rsidRPr="00626583" w:rsidRDefault="00E45F5C" w:rsidP="002A3CA3">
            <w:pPr>
              <w:spacing w:after="0" w:line="240" w:lineRule="auto"/>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Prasība</w:t>
            </w:r>
          </w:p>
        </w:tc>
      </w:tr>
      <w:tr w:rsidR="00E45F5C" w:rsidRPr="00626583" w14:paraId="7ED6C3C6" w14:textId="77777777" w:rsidTr="002A3CA3">
        <w:trPr>
          <w:tblCellSpacing w:w="15" w:type="dxa"/>
        </w:trPr>
        <w:tc>
          <w:tcPr>
            <w:tcW w:w="0" w:type="auto"/>
            <w:vAlign w:val="center"/>
            <w:hideMark/>
          </w:tcPr>
          <w:p w14:paraId="0F73F69E" w14:textId="77777777" w:rsidR="00E45F5C" w:rsidRPr="00626583" w:rsidRDefault="00E45F5C" w:rsidP="002A3CA3">
            <w:pPr>
              <w:spacing w:after="0" w:line="240" w:lineRule="auto"/>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3.1</w:t>
            </w:r>
          </w:p>
        </w:tc>
        <w:tc>
          <w:tcPr>
            <w:tcW w:w="0" w:type="auto"/>
            <w:vAlign w:val="center"/>
            <w:hideMark/>
          </w:tcPr>
          <w:p w14:paraId="6EC8BB6D" w14:textId="77777777" w:rsidR="00E45F5C" w:rsidRPr="00626583" w:rsidRDefault="00E45F5C" w:rsidP="002A3CA3">
            <w:pPr>
              <w:spacing w:after="0" w:line="240" w:lineRule="auto"/>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Katla tips</w:t>
            </w:r>
          </w:p>
        </w:tc>
        <w:tc>
          <w:tcPr>
            <w:tcW w:w="0" w:type="auto"/>
            <w:vAlign w:val="center"/>
            <w:hideMark/>
          </w:tcPr>
          <w:p w14:paraId="25CB2EFF" w14:textId="77777777" w:rsidR="00E45F5C" w:rsidRPr="00626583" w:rsidRDefault="00E45F5C" w:rsidP="002A3CA3">
            <w:pPr>
              <w:spacing w:after="0" w:line="240" w:lineRule="auto"/>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Automātisks granulu ūdenssildāmais katls</w:t>
            </w:r>
          </w:p>
        </w:tc>
      </w:tr>
      <w:tr w:rsidR="00E45F5C" w:rsidRPr="00626583" w14:paraId="01B5F8F3" w14:textId="77777777" w:rsidTr="002A3CA3">
        <w:trPr>
          <w:tblCellSpacing w:w="15" w:type="dxa"/>
        </w:trPr>
        <w:tc>
          <w:tcPr>
            <w:tcW w:w="0" w:type="auto"/>
            <w:vAlign w:val="center"/>
            <w:hideMark/>
          </w:tcPr>
          <w:p w14:paraId="10218CA7" w14:textId="77777777" w:rsidR="00E45F5C" w:rsidRPr="00626583" w:rsidRDefault="00E45F5C" w:rsidP="002A3CA3">
            <w:pPr>
              <w:spacing w:after="0" w:line="240" w:lineRule="auto"/>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3.2</w:t>
            </w:r>
          </w:p>
        </w:tc>
        <w:tc>
          <w:tcPr>
            <w:tcW w:w="0" w:type="auto"/>
            <w:vAlign w:val="center"/>
            <w:hideMark/>
          </w:tcPr>
          <w:p w14:paraId="721D90BF"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Nominālā jauda</w:t>
            </w:r>
          </w:p>
        </w:tc>
        <w:tc>
          <w:tcPr>
            <w:tcW w:w="0" w:type="auto"/>
            <w:vAlign w:val="center"/>
          </w:tcPr>
          <w:p w14:paraId="7346E46C" w14:textId="7A18834F" w:rsidR="00E45F5C" w:rsidRPr="00B453EE" w:rsidRDefault="00E2577C" w:rsidP="002A3CA3">
            <w:pPr>
              <w:spacing w:after="0" w:line="240" w:lineRule="auto"/>
              <w:rPr>
                <w:rFonts w:ascii="Times New Roman" w:eastAsia="Times New Roman" w:hAnsi="Times New Roman" w:cs="Times New Roman"/>
                <w:sz w:val="24"/>
                <w:szCs w:val="24"/>
                <w:lang w:eastAsia="lv-LV"/>
              </w:rPr>
            </w:pPr>
            <w:r w:rsidRPr="00B453EE">
              <w:rPr>
                <w:rFonts w:ascii="Times New Roman" w:hAnsi="Times New Roman" w:cs="Times New Roman"/>
                <w:kern w:val="2"/>
                <w:sz w:val="24"/>
                <w:szCs w:val="24"/>
                <w14:ligatures w14:val="standardContextual"/>
              </w:rPr>
              <w:t>400</w:t>
            </w:r>
            <w:r w:rsidR="00041FAD">
              <w:rPr>
                <w:rFonts w:ascii="Times New Roman" w:hAnsi="Times New Roman" w:cs="Times New Roman"/>
                <w:kern w:val="2"/>
                <w:sz w:val="24"/>
                <w:szCs w:val="24"/>
                <w14:ligatures w14:val="standardContextual"/>
              </w:rPr>
              <w:t>-</w:t>
            </w:r>
            <w:r w:rsidRPr="00B453EE">
              <w:rPr>
                <w:rFonts w:ascii="Times New Roman" w:hAnsi="Times New Roman" w:cs="Times New Roman"/>
                <w:kern w:val="2"/>
                <w:sz w:val="24"/>
                <w:szCs w:val="24"/>
                <w14:ligatures w14:val="standardContextual"/>
              </w:rPr>
              <w:t>500</w:t>
            </w:r>
            <w:r w:rsidR="00E45F5C" w:rsidRPr="00B453EE">
              <w:rPr>
                <w:rFonts w:ascii="Times New Roman" w:hAnsi="Times New Roman" w:cs="Times New Roman"/>
                <w:kern w:val="2"/>
                <w:sz w:val="24"/>
                <w:szCs w:val="24"/>
                <w14:ligatures w14:val="standardContextual"/>
              </w:rPr>
              <w:t xml:space="preserve"> kW</w:t>
            </w:r>
          </w:p>
        </w:tc>
      </w:tr>
      <w:tr w:rsidR="00E45F5C" w:rsidRPr="00626583" w14:paraId="4E182DFA" w14:textId="77777777" w:rsidTr="002A3CA3">
        <w:trPr>
          <w:tblCellSpacing w:w="15" w:type="dxa"/>
        </w:trPr>
        <w:tc>
          <w:tcPr>
            <w:tcW w:w="0" w:type="auto"/>
            <w:vAlign w:val="center"/>
            <w:hideMark/>
          </w:tcPr>
          <w:p w14:paraId="3D1C438A" w14:textId="77777777" w:rsidR="00E45F5C" w:rsidRPr="00626583" w:rsidRDefault="00E45F5C" w:rsidP="002A3CA3">
            <w:pPr>
              <w:spacing w:after="0" w:line="240" w:lineRule="auto"/>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3.3</w:t>
            </w:r>
          </w:p>
        </w:tc>
        <w:tc>
          <w:tcPr>
            <w:tcW w:w="0" w:type="auto"/>
            <w:vAlign w:val="center"/>
            <w:hideMark/>
          </w:tcPr>
          <w:p w14:paraId="0057E6FF"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Nodrošināmā jauda</w:t>
            </w:r>
          </w:p>
        </w:tc>
        <w:tc>
          <w:tcPr>
            <w:tcW w:w="0" w:type="auto"/>
            <w:vAlign w:val="center"/>
            <w:hideMark/>
          </w:tcPr>
          <w:p w14:paraId="4745714B" w14:textId="1B29BFA6"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 </w:t>
            </w:r>
            <w:r w:rsidR="00E2577C" w:rsidRPr="00B453EE">
              <w:rPr>
                <w:rFonts w:ascii="Times New Roman" w:eastAsia="Times New Roman" w:hAnsi="Times New Roman" w:cs="Times New Roman"/>
                <w:sz w:val="24"/>
                <w:szCs w:val="24"/>
                <w:lang w:eastAsia="lv-LV"/>
              </w:rPr>
              <w:t>400</w:t>
            </w:r>
            <w:r w:rsidRPr="00B453EE">
              <w:rPr>
                <w:rFonts w:ascii="Times New Roman" w:eastAsia="Times New Roman" w:hAnsi="Times New Roman" w:cs="Times New Roman"/>
                <w:sz w:val="24"/>
                <w:szCs w:val="24"/>
                <w:lang w:eastAsia="lv-LV"/>
              </w:rPr>
              <w:t xml:space="preserve"> kW</w:t>
            </w:r>
          </w:p>
        </w:tc>
      </w:tr>
      <w:tr w:rsidR="00E45F5C" w:rsidRPr="00626583" w14:paraId="1A79D24D" w14:textId="77777777" w:rsidTr="002A3CA3">
        <w:trPr>
          <w:tblCellSpacing w:w="15" w:type="dxa"/>
        </w:trPr>
        <w:tc>
          <w:tcPr>
            <w:tcW w:w="0" w:type="auto"/>
            <w:vAlign w:val="center"/>
            <w:hideMark/>
          </w:tcPr>
          <w:p w14:paraId="10A8AEFC" w14:textId="77777777" w:rsidR="00E45F5C" w:rsidRPr="00626583" w:rsidRDefault="00E45F5C" w:rsidP="002A3CA3">
            <w:pPr>
              <w:spacing w:after="0" w:line="240" w:lineRule="auto"/>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3.4</w:t>
            </w:r>
          </w:p>
        </w:tc>
        <w:tc>
          <w:tcPr>
            <w:tcW w:w="0" w:type="auto"/>
            <w:vAlign w:val="center"/>
            <w:hideMark/>
          </w:tcPr>
          <w:p w14:paraId="324DA0E3"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Jaudas regulācija</w:t>
            </w:r>
          </w:p>
        </w:tc>
        <w:tc>
          <w:tcPr>
            <w:tcW w:w="0" w:type="auto"/>
            <w:vAlign w:val="center"/>
            <w:hideMark/>
          </w:tcPr>
          <w:p w14:paraId="6721E5CD" w14:textId="56EBFD48"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Automātiska, ne sliktāka kā 30</w:t>
            </w:r>
            <w:r w:rsidR="00041FAD">
              <w:rPr>
                <w:rFonts w:ascii="Times New Roman" w:eastAsia="Times New Roman" w:hAnsi="Times New Roman" w:cs="Times New Roman"/>
                <w:sz w:val="24"/>
                <w:szCs w:val="24"/>
                <w:lang w:eastAsia="lv-LV"/>
              </w:rPr>
              <w:t>-</w:t>
            </w:r>
            <w:r w:rsidRPr="00B453EE">
              <w:rPr>
                <w:rFonts w:ascii="Times New Roman" w:eastAsia="Times New Roman" w:hAnsi="Times New Roman" w:cs="Times New Roman"/>
                <w:sz w:val="24"/>
                <w:szCs w:val="24"/>
                <w:lang w:eastAsia="lv-LV"/>
              </w:rPr>
              <w:t>100%</w:t>
            </w:r>
          </w:p>
        </w:tc>
      </w:tr>
      <w:tr w:rsidR="00E45F5C" w:rsidRPr="00626583" w14:paraId="7AFA34CE" w14:textId="77777777" w:rsidTr="002A3CA3">
        <w:trPr>
          <w:tblCellSpacing w:w="15" w:type="dxa"/>
        </w:trPr>
        <w:tc>
          <w:tcPr>
            <w:tcW w:w="0" w:type="auto"/>
            <w:vAlign w:val="center"/>
            <w:hideMark/>
          </w:tcPr>
          <w:p w14:paraId="4E858BDE" w14:textId="77777777" w:rsidR="00E45F5C" w:rsidRPr="00626583" w:rsidRDefault="00E45F5C" w:rsidP="002A3CA3">
            <w:pPr>
              <w:spacing w:after="0" w:line="240" w:lineRule="auto"/>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3.5</w:t>
            </w:r>
          </w:p>
        </w:tc>
        <w:tc>
          <w:tcPr>
            <w:tcW w:w="0" w:type="auto"/>
            <w:vAlign w:val="center"/>
            <w:hideMark/>
          </w:tcPr>
          <w:p w14:paraId="7453B0D1"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Lietderības koeficients</w:t>
            </w:r>
          </w:p>
        </w:tc>
        <w:tc>
          <w:tcPr>
            <w:tcW w:w="0" w:type="auto"/>
            <w:vAlign w:val="center"/>
            <w:hideMark/>
          </w:tcPr>
          <w:p w14:paraId="49B334B7"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90%</w:t>
            </w:r>
          </w:p>
        </w:tc>
      </w:tr>
      <w:tr w:rsidR="00E45F5C" w:rsidRPr="00626583" w14:paraId="4D5D54F4" w14:textId="77777777" w:rsidTr="002A3CA3">
        <w:trPr>
          <w:tblCellSpacing w:w="15" w:type="dxa"/>
        </w:trPr>
        <w:tc>
          <w:tcPr>
            <w:tcW w:w="0" w:type="auto"/>
            <w:vAlign w:val="center"/>
            <w:hideMark/>
          </w:tcPr>
          <w:p w14:paraId="6BC8CB5A" w14:textId="77777777" w:rsidR="00E45F5C" w:rsidRPr="00626583" w:rsidRDefault="00E45F5C" w:rsidP="002A3CA3">
            <w:pPr>
              <w:spacing w:after="0" w:line="240" w:lineRule="auto"/>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3.6</w:t>
            </w:r>
          </w:p>
        </w:tc>
        <w:tc>
          <w:tcPr>
            <w:tcW w:w="0" w:type="auto"/>
            <w:vAlign w:val="center"/>
            <w:hideMark/>
          </w:tcPr>
          <w:p w14:paraId="112E3A1A"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Standarts</w:t>
            </w:r>
          </w:p>
        </w:tc>
        <w:tc>
          <w:tcPr>
            <w:tcW w:w="0" w:type="auto"/>
            <w:vAlign w:val="center"/>
            <w:hideMark/>
          </w:tcPr>
          <w:p w14:paraId="3577BB68"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EN 303-5, 5. klase vai ekvivalents</w:t>
            </w:r>
          </w:p>
        </w:tc>
      </w:tr>
      <w:tr w:rsidR="00B453EE" w:rsidRPr="00B453EE" w14:paraId="0EF400E9" w14:textId="77777777" w:rsidTr="002A3CA3">
        <w:trPr>
          <w:tblCellSpacing w:w="15" w:type="dxa"/>
        </w:trPr>
        <w:tc>
          <w:tcPr>
            <w:tcW w:w="0" w:type="auto"/>
            <w:vAlign w:val="center"/>
            <w:hideMark/>
          </w:tcPr>
          <w:p w14:paraId="1090FC1F"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3.7</w:t>
            </w:r>
          </w:p>
        </w:tc>
        <w:tc>
          <w:tcPr>
            <w:tcW w:w="0" w:type="auto"/>
            <w:vAlign w:val="center"/>
            <w:hideMark/>
          </w:tcPr>
          <w:p w14:paraId="2524DED2"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Konstrukcija</w:t>
            </w:r>
          </w:p>
        </w:tc>
        <w:tc>
          <w:tcPr>
            <w:tcW w:w="0" w:type="auto"/>
            <w:vAlign w:val="center"/>
            <w:hideMark/>
          </w:tcPr>
          <w:p w14:paraId="1284E28D" w14:textId="0082B06C" w:rsidR="00E45F5C" w:rsidRPr="00B453EE" w:rsidRDefault="00E2577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2</w:t>
            </w:r>
            <w:r w:rsidR="00E45F5C" w:rsidRPr="00B453EE">
              <w:rPr>
                <w:rFonts w:ascii="Times New Roman" w:eastAsia="Times New Roman" w:hAnsi="Times New Roman" w:cs="Times New Roman"/>
                <w:sz w:val="24"/>
                <w:szCs w:val="24"/>
                <w:lang w:eastAsia="lv-LV"/>
              </w:rPr>
              <w:t>-gājienu (</w:t>
            </w:r>
            <w:r w:rsidRPr="00B453EE">
              <w:rPr>
                <w:rFonts w:ascii="Times New Roman" w:eastAsia="Times New Roman" w:hAnsi="Times New Roman" w:cs="Times New Roman"/>
                <w:sz w:val="24"/>
                <w:szCs w:val="24"/>
                <w:lang w:eastAsia="lv-LV"/>
              </w:rPr>
              <w:t>2</w:t>
            </w:r>
            <w:r w:rsidR="00E45F5C" w:rsidRPr="00B453EE">
              <w:rPr>
                <w:rFonts w:ascii="Times New Roman" w:eastAsia="Times New Roman" w:hAnsi="Times New Roman" w:cs="Times New Roman"/>
                <w:sz w:val="24"/>
                <w:szCs w:val="24"/>
                <w:lang w:eastAsia="lv-LV"/>
              </w:rPr>
              <w:t>-pass) siltummainis</w:t>
            </w:r>
          </w:p>
        </w:tc>
      </w:tr>
      <w:tr w:rsidR="00B453EE" w:rsidRPr="00B453EE" w14:paraId="3D10A293" w14:textId="77777777" w:rsidTr="002A3CA3">
        <w:trPr>
          <w:tblCellSpacing w:w="15" w:type="dxa"/>
        </w:trPr>
        <w:tc>
          <w:tcPr>
            <w:tcW w:w="0" w:type="auto"/>
            <w:vAlign w:val="center"/>
            <w:hideMark/>
          </w:tcPr>
          <w:p w14:paraId="41D39B46"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3.8</w:t>
            </w:r>
          </w:p>
        </w:tc>
        <w:tc>
          <w:tcPr>
            <w:tcW w:w="0" w:type="auto"/>
            <w:vAlign w:val="center"/>
            <w:hideMark/>
          </w:tcPr>
          <w:p w14:paraId="6DF8A1D8"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Maks. darba spiediens</w:t>
            </w:r>
          </w:p>
        </w:tc>
        <w:tc>
          <w:tcPr>
            <w:tcW w:w="0" w:type="auto"/>
            <w:vAlign w:val="center"/>
            <w:hideMark/>
          </w:tcPr>
          <w:p w14:paraId="7665DE5E"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4 bar</w:t>
            </w:r>
          </w:p>
        </w:tc>
      </w:tr>
      <w:tr w:rsidR="00B453EE" w:rsidRPr="00B453EE" w14:paraId="7A313370" w14:textId="77777777" w:rsidTr="002A3CA3">
        <w:trPr>
          <w:tblCellSpacing w:w="15" w:type="dxa"/>
        </w:trPr>
        <w:tc>
          <w:tcPr>
            <w:tcW w:w="0" w:type="auto"/>
            <w:vAlign w:val="center"/>
            <w:hideMark/>
          </w:tcPr>
          <w:p w14:paraId="4239C6EE"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3.9</w:t>
            </w:r>
          </w:p>
        </w:tc>
        <w:tc>
          <w:tcPr>
            <w:tcW w:w="0" w:type="auto"/>
            <w:vAlign w:val="center"/>
            <w:hideMark/>
          </w:tcPr>
          <w:p w14:paraId="3D917705"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Maks. temperatūra</w:t>
            </w:r>
          </w:p>
        </w:tc>
        <w:tc>
          <w:tcPr>
            <w:tcW w:w="0" w:type="auto"/>
            <w:vAlign w:val="center"/>
            <w:hideMark/>
          </w:tcPr>
          <w:p w14:paraId="108FDD80" w14:textId="77777777" w:rsidR="00E45F5C" w:rsidRPr="00B453EE" w:rsidRDefault="00E45F5C" w:rsidP="002A3CA3">
            <w:pPr>
              <w:spacing w:after="0" w:line="240" w:lineRule="auto"/>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90°C</w:t>
            </w:r>
          </w:p>
        </w:tc>
      </w:tr>
      <w:tr w:rsidR="00B453EE" w:rsidRPr="00B453EE" w14:paraId="52487563" w14:textId="77777777" w:rsidTr="002A3CA3">
        <w:trPr>
          <w:tblCellSpacing w:w="15" w:type="dxa"/>
        </w:trPr>
        <w:tc>
          <w:tcPr>
            <w:tcW w:w="0" w:type="auto"/>
            <w:vAlign w:val="center"/>
            <w:hideMark/>
          </w:tcPr>
          <w:p w14:paraId="4C8F5BE1" w14:textId="77777777" w:rsidR="00E45F5C" w:rsidRPr="00B453EE" w:rsidRDefault="00E45F5C" w:rsidP="002A3CA3">
            <w:pPr>
              <w:spacing w:after="0" w:line="240" w:lineRule="auto"/>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3.10</w:t>
            </w:r>
          </w:p>
        </w:tc>
        <w:tc>
          <w:tcPr>
            <w:tcW w:w="0" w:type="auto"/>
            <w:vAlign w:val="center"/>
            <w:hideMark/>
          </w:tcPr>
          <w:p w14:paraId="32C49AE2" w14:textId="77777777" w:rsidR="00E45F5C" w:rsidRPr="00B453EE" w:rsidRDefault="00E45F5C" w:rsidP="002A3CA3">
            <w:pPr>
              <w:spacing w:after="0" w:line="240" w:lineRule="auto"/>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Minimālā atgaita</w:t>
            </w:r>
          </w:p>
        </w:tc>
        <w:tc>
          <w:tcPr>
            <w:tcW w:w="0" w:type="auto"/>
            <w:vAlign w:val="center"/>
            <w:hideMark/>
          </w:tcPr>
          <w:p w14:paraId="3B76A944" w14:textId="77777777" w:rsidR="00E45F5C" w:rsidRPr="00B453EE" w:rsidRDefault="00E45F5C" w:rsidP="002A3CA3">
            <w:pPr>
              <w:spacing w:after="0" w:line="240" w:lineRule="auto"/>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55°C</w:t>
            </w:r>
          </w:p>
        </w:tc>
      </w:tr>
    </w:tbl>
    <w:p w14:paraId="03E76D01" w14:textId="77777777" w:rsidR="00F3097A" w:rsidRPr="00B453EE" w:rsidRDefault="00E45F5C" w:rsidP="00F3097A">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B453EE">
        <w:rPr>
          <w:rFonts w:ascii="Times New Roman" w:eastAsia="Times New Roman" w:hAnsi="Times New Roman" w:cs="Times New Roman"/>
          <w:b/>
          <w:bCs/>
          <w:sz w:val="24"/>
          <w:szCs w:val="24"/>
          <w:lang w:eastAsia="lv-LV"/>
        </w:rPr>
        <w:t>Katla konstrukcija un aprīkojums</w:t>
      </w:r>
    </w:p>
    <w:p w14:paraId="7437037B" w14:textId="4DB3C05C" w:rsidR="00E45F5C" w:rsidRPr="00B453EE" w:rsidRDefault="00E45F5C" w:rsidP="00F3097A">
      <w:pPr>
        <w:pStyle w:val="Sarakstarindkopa"/>
        <w:spacing w:after="0" w:line="240" w:lineRule="auto"/>
        <w:ind w:left="426"/>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Katlam jābūt aprīkotam ar:</w:t>
      </w:r>
    </w:p>
    <w:p w14:paraId="7D8D7121"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tērauda korpusu ar siltumizolāciju; </w:t>
      </w:r>
    </w:p>
    <w:p w14:paraId="3639EB1C" w14:textId="72B28B49" w:rsidR="00E45F5C" w:rsidRPr="00B453EE" w:rsidRDefault="00E2577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2</w:t>
      </w:r>
      <w:r w:rsidR="00E45F5C" w:rsidRPr="00B453EE">
        <w:rPr>
          <w:rFonts w:ascii="Times New Roman" w:eastAsia="Times New Roman" w:hAnsi="Times New Roman" w:cs="Times New Roman"/>
          <w:sz w:val="24"/>
          <w:szCs w:val="24"/>
          <w:lang w:eastAsia="lv-LV"/>
        </w:rPr>
        <w:t xml:space="preserve">-gājienu siltummaini ar turbulizatoriem; </w:t>
      </w:r>
    </w:p>
    <w:p w14:paraId="66FD6F34"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automātisku granulu degli; </w:t>
      </w:r>
    </w:p>
    <w:p w14:paraId="23A01C86"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automātisku aizdedzi; </w:t>
      </w:r>
    </w:p>
    <w:p w14:paraId="5072F31B"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jaudas modulāciju; </w:t>
      </w:r>
    </w:p>
    <w:p w14:paraId="64E53603"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drošības sistēmām (pārkaršana, atpakaļdegšana, liesmas kontrole). </w:t>
      </w:r>
    </w:p>
    <w:p w14:paraId="4855FDD0" w14:textId="79CB6E26" w:rsidR="00E45F5C" w:rsidRPr="00B453EE" w:rsidRDefault="00E45F5C" w:rsidP="002A3CA3">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B453EE">
        <w:rPr>
          <w:rFonts w:ascii="Times New Roman" w:eastAsia="Times New Roman" w:hAnsi="Times New Roman" w:cs="Times New Roman"/>
          <w:b/>
          <w:bCs/>
          <w:sz w:val="24"/>
          <w:szCs w:val="24"/>
          <w:lang w:eastAsia="lv-LV"/>
        </w:rPr>
        <w:t>Tīrīšanas un pelnu sistēma</w:t>
      </w:r>
    </w:p>
    <w:p w14:paraId="25F6DD8B" w14:textId="3B1F1CC6"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Automātiska siltummaiņa tīrīšana (pneimatiska vai ekvivalenta)</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0A9DF431" w14:textId="339FA568"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Automātiska pelnu izvadīšana</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68ADB558" w14:textId="0E995995"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Pelnu transportēšana ar mehānismu (šneks vai skrāpis)</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6B12DDFD" w14:textId="2C0E519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Pelnu konteiners (≥ 200 L)</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4DDB17C3" w14:textId="3ABF0470" w:rsidR="00E45F5C" w:rsidRPr="00B453EE" w:rsidRDefault="00E45F5C" w:rsidP="002A3CA3">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B453EE">
        <w:rPr>
          <w:rFonts w:ascii="Times New Roman" w:eastAsia="Times New Roman" w:hAnsi="Times New Roman" w:cs="Times New Roman"/>
          <w:b/>
          <w:bCs/>
          <w:sz w:val="24"/>
          <w:szCs w:val="24"/>
          <w:lang w:eastAsia="lv-LV"/>
        </w:rPr>
        <w:t>Dūmgāzu sistēma</w:t>
      </w:r>
    </w:p>
    <w:p w14:paraId="692B808F" w14:textId="3C5CEAFE"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Dūmgāzu ventilators (integrēts vai ārējs)</w:t>
      </w:r>
      <w:r w:rsidR="00B453EE" w:rsidRPr="00B453EE">
        <w:rPr>
          <w:rFonts w:ascii="Times New Roman" w:eastAsia="Times New Roman" w:hAnsi="Times New Roman" w:cs="Times New Roman"/>
          <w:sz w:val="24"/>
          <w:szCs w:val="24"/>
          <w:lang w:eastAsia="lv-LV"/>
        </w:rPr>
        <w:t>;</w:t>
      </w:r>
      <w:r w:rsidRPr="00B453EE">
        <w:rPr>
          <w:rFonts w:ascii="Times New Roman" w:eastAsia="Times New Roman" w:hAnsi="Times New Roman" w:cs="Times New Roman"/>
          <w:sz w:val="24"/>
          <w:szCs w:val="24"/>
          <w:lang w:eastAsia="lv-LV"/>
        </w:rPr>
        <w:t xml:space="preserve"> </w:t>
      </w:r>
    </w:p>
    <w:p w14:paraId="44EFDD4B" w14:textId="53AFE3A5" w:rsidR="00E45F5C" w:rsidRPr="00B453EE" w:rsidRDefault="00E2577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Dūmgāžu attīrīšanas</w:t>
      </w:r>
      <w:r w:rsidR="00E45F5C" w:rsidRPr="00B453EE">
        <w:rPr>
          <w:rFonts w:ascii="Times New Roman" w:eastAsia="Times New Roman" w:hAnsi="Times New Roman" w:cs="Times New Roman"/>
          <w:sz w:val="24"/>
          <w:szCs w:val="24"/>
          <w:lang w:eastAsia="lv-LV"/>
        </w:rPr>
        <w:t xml:space="preserve"> ciklon</w:t>
      </w:r>
      <w:r w:rsidRPr="00B453EE">
        <w:rPr>
          <w:rFonts w:ascii="Times New Roman" w:eastAsia="Times New Roman" w:hAnsi="Times New Roman" w:cs="Times New Roman"/>
          <w:sz w:val="24"/>
          <w:szCs w:val="24"/>
          <w:lang w:eastAsia="lv-LV"/>
        </w:rPr>
        <w:t>s</w:t>
      </w:r>
      <w:r w:rsidR="00E45F5C" w:rsidRPr="00B453EE">
        <w:rPr>
          <w:rFonts w:ascii="Times New Roman" w:eastAsia="Times New Roman" w:hAnsi="Times New Roman" w:cs="Times New Roman"/>
          <w:sz w:val="24"/>
          <w:szCs w:val="24"/>
          <w:lang w:eastAsia="lv-LV"/>
        </w:rPr>
        <w:t xml:space="preserve"> vai ekvivalent</w:t>
      </w:r>
      <w:r w:rsidRPr="00B453EE">
        <w:rPr>
          <w:rFonts w:ascii="Times New Roman" w:eastAsia="Times New Roman" w:hAnsi="Times New Roman" w:cs="Times New Roman"/>
          <w:sz w:val="24"/>
          <w:szCs w:val="24"/>
          <w:lang w:eastAsia="lv-LV"/>
        </w:rPr>
        <w:t>a</w:t>
      </w:r>
      <w:r w:rsidR="00E45F5C" w:rsidRPr="00B453EE">
        <w:rPr>
          <w:rFonts w:ascii="Times New Roman" w:eastAsia="Times New Roman" w:hAnsi="Times New Roman" w:cs="Times New Roman"/>
          <w:sz w:val="24"/>
          <w:szCs w:val="24"/>
          <w:lang w:eastAsia="lv-LV"/>
        </w:rPr>
        <w:t xml:space="preserve"> filtrācijas iekārt</w:t>
      </w:r>
      <w:r w:rsidRPr="00B453EE">
        <w:rPr>
          <w:rFonts w:ascii="Times New Roman" w:eastAsia="Times New Roman" w:hAnsi="Times New Roman" w:cs="Times New Roman"/>
          <w:sz w:val="24"/>
          <w:szCs w:val="24"/>
          <w:lang w:eastAsia="lv-LV"/>
        </w:rPr>
        <w:t>a</w:t>
      </w:r>
      <w:r w:rsidR="00B453EE" w:rsidRPr="00B453EE">
        <w:rPr>
          <w:rFonts w:ascii="Times New Roman" w:eastAsia="Times New Roman" w:hAnsi="Times New Roman" w:cs="Times New Roman"/>
          <w:sz w:val="24"/>
          <w:szCs w:val="24"/>
          <w:lang w:eastAsia="lv-LV"/>
        </w:rPr>
        <w:t>;</w:t>
      </w:r>
      <w:r w:rsidR="00E45F5C" w:rsidRPr="00B453EE">
        <w:rPr>
          <w:rFonts w:ascii="Times New Roman" w:eastAsia="Times New Roman" w:hAnsi="Times New Roman" w:cs="Times New Roman"/>
          <w:sz w:val="24"/>
          <w:szCs w:val="24"/>
          <w:lang w:eastAsia="lv-LV"/>
        </w:rPr>
        <w:t xml:space="preserve"> </w:t>
      </w:r>
    </w:p>
    <w:p w14:paraId="41095CF0" w14:textId="1DBD14D3"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Dūmgāzu temperatūra pie nominālās jaudas ≤ 180°C</w:t>
      </w:r>
      <w:r w:rsidR="00B453EE" w:rsidRPr="00B453EE">
        <w:rPr>
          <w:rFonts w:ascii="Times New Roman" w:eastAsia="Times New Roman" w:hAnsi="Times New Roman" w:cs="Times New Roman"/>
          <w:sz w:val="24"/>
          <w:szCs w:val="24"/>
          <w:lang w:eastAsia="lv-LV"/>
        </w:rPr>
        <w:t>.</w:t>
      </w:r>
      <w:r w:rsidRPr="00B453EE">
        <w:rPr>
          <w:rFonts w:ascii="Times New Roman" w:eastAsia="Times New Roman" w:hAnsi="Times New Roman" w:cs="Times New Roman"/>
          <w:sz w:val="24"/>
          <w:szCs w:val="24"/>
          <w:lang w:eastAsia="lv-LV"/>
        </w:rPr>
        <w:t xml:space="preserve"> </w:t>
      </w:r>
    </w:p>
    <w:p w14:paraId="381B1903" w14:textId="77777777" w:rsidR="00041FAD" w:rsidRDefault="00041FAD">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1F3F4319" w14:textId="5DE1BCF6" w:rsidR="00E45F5C" w:rsidRPr="00626583" w:rsidRDefault="00E45F5C" w:rsidP="002A3CA3">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lastRenderedPageBreak/>
        <w:t>Automatizācija un vadība</w:t>
      </w:r>
    </w:p>
    <w:p w14:paraId="58FDDCBD" w14:textId="79D49AFF"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Pilnībā automātiska vadības sistēma</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1E0A2384" w14:textId="6C4B1940"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Skārienjūtīgs vai ekvivalents vadības panelis</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0601452A" w14:textId="1814ACC1"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Automātiska jaudas regulēšana</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79C7174C" w14:textId="6C342F5E"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Attālināta piekļuve un vadība (internets/SCADA)</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65D5C3E8" w14:textId="290A1F63"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Kļūdu signalizācija un datu uzskaite</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278DA475" w14:textId="77777777" w:rsidR="00F3097A" w:rsidRPr="00626583" w:rsidRDefault="00E45F5C" w:rsidP="00F3097A">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Integrācija ar esošo sistēmu</w:t>
      </w:r>
    </w:p>
    <w:p w14:paraId="506DEE9F" w14:textId="31C9D8C4" w:rsidR="00E45F5C" w:rsidRPr="00626583" w:rsidRDefault="00E45F5C" w:rsidP="00B453EE">
      <w:pPr>
        <w:pStyle w:val="Sarakstarindkopa"/>
        <w:spacing w:after="0" w:line="240" w:lineRule="auto"/>
        <w:ind w:left="426"/>
        <w:jc w:val="both"/>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 xml:space="preserve">Obligāta prasība: </w:t>
      </w:r>
      <w:r w:rsidRPr="00626583">
        <w:rPr>
          <w:rFonts w:ascii="Times New Roman" w:eastAsia="Times New Roman" w:hAnsi="Times New Roman" w:cs="Times New Roman"/>
          <w:sz w:val="24"/>
          <w:szCs w:val="24"/>
          <w:lang w:eastAsia="lv-LV"/>
        </w:rPr>
        <w:t xml:space="preserve">Piedāvātajai </w:t>
      </w:r>
      <w:r w:rsidRPr="00B453EE">
        <w:rPr>
          <w:rFonts w:ascii="Times New Roman" w:eastAsia="Times New Roman" w:hAnsi="Times New Roman" w:cs="Times New Roman"/>
          <w:sz w:val="24"/>
          <w:szCs w:val="24"/>
          <w:lang w:eastAsia="lv-LV"/>
        </w:rPr>
        <w:t xml:space="preserve">iekārtai jānodrošina pilnīga integrācija ar Pasūtītāja esošo </w:t>
      </w:r>
      <w:r w:rsidRPr="008D3F09">
        <w:rPr>
          <w:rFonts w:ascii="Times New Roman" w:eastAsia="Times New Roman" w:hAnsi="Times New Roman" w:cs="Times New Roman"/>
          <w:sz w:val="24"/>
          <w:szCs w:val="24"/>
          <w:lang w:eastAsia="lv-LV"/>
        </w:rPr>
        <w:t>katlumājas sistēmu.</w:t>
      </w:r>
      <w:r w:rsidRPr="008D3F09">
        <w:rPr>
          <w:rFonts w:ascii="Times New Roman" w:hAnsi="Times New Roman" w:cs="Times New Roman"/>
          <w:kern w:val="2"/>
          <w:sz w:val="24"/>
          <w:szCs w:val="24"/>
          <w14:ligatures w14:val="standardContextual"/>
        </w:rPr>
        <w:t xml:space="preserve"> Iekārtai jābūt savietojamai ar Pasūtītāja esošajiem granulu katliem (esošā katlumājas automatizācijas un vadības sistēma), nodrošinot darbu vienotā sistēmā (katlumājā uzstādīti </w:t>
      </w:r>
      <w:r w:rsidR="00E2577C" w:rsidRPr="008D3F09">
        <w:rPr>
          <w:rFonts w:ascii="Times New Roman" w:hAnsi="Times New Roman" w:cs="Times New Roman"/>
          <w:kern w:val="2"/>
          <w:sz w:val="24"/>
          <w:szCs w:val="24"/>
          <w14:ligatures w14:val="standardContextual"/>
        </w:rPr>
        <w:t xml:space="preserve">2 gab. </w:t>
      </w:r>
      <w:r w:rsidRPr="008D3F09">
        <w:rPr>
          <w:rFonts w:ascii="Times New Roman" w:hAnsi="Times New Roman" w:cs="Times New Roman"/>
          <w:kern w:val="2"/>
          <w:sz w:val="24"/>
          <w:szCs w:val="24"/>
          <w14:ligatures w14:val="standardContextual"/>
        </w:rPr>
        <w:t>granulu katli Pelltech Everclean PK350</w:t>
      </w:r>
      <w:r w:rsidRPr="00626583">
        <w:rPr>
          <w:rFonts w:ascii="Times New Roman" w:hAnsi="Times New Roman" w:cs="Times New Roman"/>
          <w:kern w:val="2"/>
          <w:sz w:val="24"/>
          <w:szCs w:val="24"/>
          <w14:ligatures w14:val="standardContextual"/>
        </w:rPr>
        <w:t>).</w:t>
      </w:r>
    </w:p>
    <w:p w14:paraId="24682D58" w14:textId="0462E4B9"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Darbs vienotā automatizācijas sistēmā</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4BA04BCE" w14:textId="60ED32D2"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Slodzes sadale starp katliem</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5F88F893" w14:textId="06C3832D"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Attālināta uzraudzība</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094659CB" w14:textId="77777777" w:rsidR="00F3097A" w:rsidRPr="00626583" w:rsidRDefault="00E45F5C" w:rsidP="00F3097A">
      <w:pPr>
        <w:pStyle w:val="Sarakstarindkopa"/>
        <w:numPr>
          <w:ilvl w:val="0"/>
          <w:numId w:val="32"/>
        </w:numPr>
        <w:spacing w:after="0" w:line="240" w:lineRule="auto"/>
        <w:ind w:left="426" w:hanging="426"/>
        <w:rPr>
          <w:rFonts w:ascii="Times New Roman" w:eastAsia="Times New Roman" w:hAnsi="Times New Roman" w:cs="Times New Roman"/>
          <w:sz w:val="24"/>
          <w:szCs w:val="24"/>
          <w:lang w:eastAsia="lv-LV"/>
        </w:rPr>
      </w:pPr>
      <w:r w:rsidRPr="00626583">
        <w:rPr>
          <w:rFonts w:ascii="Times New Roman" w:eastAsia="Times New Roman" w:hAnsi="Times New Roman" w:cs="Times New Roman"/>
          <w:b/>
          <w:bCs/>
          <w:sz w:val="24"/>
          <w:szCs w:val="24"/>
          <w:lang w:eastAsia="lv-LV"/>
        </w:rPr>
        <w:t>Komplektācija</w:t>
      </w:r>
    </w:p>
    <w:p w14:paraId="4D99B365" w14:textId="25780AE2" w:rsidR="00E45F5C" w:rsidRPr="00626583" w:rsidRDefault="00E45F5C" w:rsidP="00F3097A">
      <w:pPr>
        <w:pStyle w:val="Sarakstarindkopa"/>
        <w:spacing w:after="0" w:line="240" w:lineRule="auto"/>
        <w:ind w:left="426"/>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Piegādē jāiekļauj:</w:t>
      </w:r>
    </w:p>
    <w:p w14:paraId="1C83FC6A"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granulu katls; </w:t>
      </w:r>
    </w:p>
    <w:p w14:paraId="0E77365E"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granulu deglis; </w:t>
      </w:r>
    </w:p>
    <w:p w14:paraId="0E6D6F0C"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vadības sistēma; </w:t>
      </w:r>
    </w:p>
    <w:p w14:paraId="1749C9FF"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pelnu konteiners; </w:t>
      </w:r>
    </w:p>
    <w:p w14:paraId="04D6FCAE"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pelnu izvadīšanas sistēma; </w:t>
      </w:r>
    </w:p>
    <w:p w14:paraId="46A845CD"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tīrīšanas sistēma; </w:t>
      </w:r>
    </w:p>
    <w:p w14:paraId="408A91DB"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dūmgāzu ventilators; </w:t>
      </w:r>
    </w:p>
    <w:p w14:paraId="1F0A43DF" w14:textId="6E6DCCFB" w:rsidR="00E45F5C" w:rsidRPr="00B453EE" w:rsidRDefault="00E2577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dūmgāžu attīrīšanas </w:t>
      </w:r>
      <w:r w:rsidR="00E45F5C" w:rsidRPr="00B453EE">
        <w:rPr>
          <w:rFonts w:ascii="Times New Roman" w:eastAsia="Times New Roman" w:hAnsi="Times New Roman" w:cs="Times New Roman"/>
          <w:sz w:val="24"/>
          <w:szCs w:val="24"/>
          <w:lang w:eastAsia="lv-LV"/>
        </w:rPr>
        <w:t xml:space="preserve">ciklons vai ekvivalents risinājums; </w:t>
      </w:r>
    </w:p>
    <w:p w14:paraId="67DA7629" w14:textId="77777777" w:rsidR="00E45F5C" w:rsidRPr="00B453EE"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savienojuma elementi; </w:t>
      </w:r>
    </w:p>
    <w:p w14:paraId="42F3ECEB"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visi nepieciešamie </w:t>
      </w:r>
      <w:r w:rsidRPr="00626583">
        <w:rPr>
          <w:rFonts w:ascii="Times New Roman" w:eastAsia="Times New Roman" w:hAnsi="Times New Roman" w:cs="Times New Roman"/>
          <w:sz w:val="24"/>
          <w:szCs w:val="24"/>
          <w:lang w:eastAsia="lv-LV"/>
        </w:rPr>
        <w:t xml:space="preserve">sensori; </w:t>
      </w:r>
    </w:p>
    <w:p w14:paraId="22D4CE09"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palaišana un ieregulēšana. </w:t>
      </w:r>
    </w:p>
    <w:p w14:paraId="58F100DE" w14:textId="7884BD71" w:rsidR="00E45F5C" w:rsidRPr="00626583" w:rsidRDefault="00E45F5C" w:rsidP="002A3CA3">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Projektēšana un būvdarbi</w:t>
      </w:r>
    </w:p>
    <w:p w14:paraId="30BB1712"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tehnoloģiskās shēmas izstrāde; </w:t>
      </w:r>
    </w:p>
    <w:p w14:paraId="1470DFE3"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katla izvietojuma risinājumi; </w:t>
      </w:r>
    </w:p>
    <w:p w14:paraId="4949D2D8"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pieslēgumu tehniskās shēmas izstrāde; </w:t>
      </w:r>
    </w:p>
    <w:p w14:paraId="29E6AB9B" w14:textId="77777777" w:rsidR="002A3CA3"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nepieciešamie būvdarbi un montāža. </w:t>
      </w:r>
    </w:p>
    <w:p w14:paraId="68493437" w14:textId="6AB7D802" w:rsidR="00E45F5C" w:rsidRPr="00626583" w:rsidRDefault="00E45F5C" w:rsidP="005E5969">
      <w:pPr>
        <w:pStyle w:val="Sarakstarindkopa"/>
        <w:spacing w:after="0" w:line="240" w:lineRule="auto"/>
        <w:ind w:left="426"/>
        <w:rPr>
          <w:rFonts w:ascii="Times New Roman" w:eastAsia="Times New Roman" w:hAnsi="Times New Roman" w:cs="Times New Roman"/>
          <w:sz w:val="24"/>
          <w:szCs w:val="24"/>
          <w:lang w:eastAsia="lv-LV"/>
        </w:rPr>
      </w:pPr>
      <w:r w:rsidRPr="00626583">
        <w:rPr>
          <w:rFonts w:ascii="Times New Roman" w:eastAsia="Times New Roman" w:hAnsi="Times New Roman" w:cs="Times New Roman"/>
          <w:b/>
          <w:bCs/>
          <w:sz w:val="24"/>
          <w:szCs w:val="24"/>
          <w:lang w:eastAsia="lv-LV"/>
        </w:rPr>
        <w:t xml:space="preserve">Piezīme: </w:t>
      </w:r>
      <w:r w:rsidRPr="00626583">
        <w:rPr>
          <w:rFonts w:ascii="Times New Roman" w:eastAsia="Times New Roman" w:hAnsi="Times New Roman" w:cs="Times New Roman"/>
          <w:sz w:val="24"/>
          <w:szCs w:val="24"/>
          <w:lang w:eastAsia="lv-LV"/>
        </w:rPr>
        <w:t>Atsevišķa būvprojekta (tehniskā projekta) izstrāde netiek prasīta, jo iekārta tiek uzstādīta esošā katlumājā.</w:t>
      </w:r>
    </w:p>
    <w:p w14:paraId="5D827060" w14:textId="575DFD47" w:rsidR="002A3CA3" w:rsidRPr="00B453EE" w:rsidRDefault="00E45F5C" w:rsidP="005E5969">
      <w:pPr>
        <w:pStyle w:val="Sarakstarindkopa"/>
        <w:numPr>
          <w:ilvl w:val="0"/>
          <w:numId w:val="32"/>
        </w:numPr>
        <w:spacing w:after="0" w:line="240" w:lineRule="auto"/>
        <w:ind w:left="426" w:hanging="426"/>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b/>
          <w:bCs/>
          <w:sz w:val="24"/>
          <w:szCs w:val="24"/>
          <w:lang w:eastAsia="lv-LV"/>
        </w:rPr>
        <w:t>Montāža un pieslēgumi</w:t>
      </w:r>
      <w:r w:rsidRPr="00B453EE">
        <w:rPr>
          <w:rFonts w:ascii="Times New Roman" w:eastAsia="Times New Roman" w:hAnsi="Times New Roman" w:cs="Times New Roman"/>
          <w:sz w:val="24"/>
          <w:szCs w:val="24"/>
          <w:lang w:eastAsia="lv-LV"/>
        </w:rPr>
        <w:t xml:space="preserve"> (jānodrošina): pieslēgums siltumtīkliem; pieslēgums dūmvadam;</w:t>
      </w:r>
      <w:r w:rsidR="00E2577C" w:rsidRPr="00B453EE">
        <w:rPr>
          <w:rFonts w:ascii="Times New Roman" w:eastAsia="Times New Roman" w:hAnsi="Times New Roman" w:cs="Times New Roman"/>
          <w:sz w:val="24"/>
          <w:szCs w:val="24"/>
          <w:lang w:eastAsia="lv-LV"/>
        </w:rPr>
        <w:t xml:space="preserve"> pieslēgums esošam granulu starpbunkuram</w:t>
      </w:r>
      <w:r w:rsidRPr="00B453EE">
        <w:rPr>
          <w:rFonts w:ascii="Times New Roman" w:eastAsia="Times New Roman" w:hAnsi="Times New Roman" w:cs="Times New Roman"/>
          <w:sz w:val="24"/>
          <w:szCs w:val="24"/>
          <w:lang w:eastAsia="lv-LV"/>
        </w:rPr>
        <w:t xml:space="preserve"> elektroapgāde; automatizācijas sistēmas integrācija.</w:t>
      </w:r>
    </w:p>
    <w:p w14:paraId="50C94329" w14:textId="555CA067" w:rsidR="00E45F5C" w:rsidRPr="00626583" w:rsidRDefault="00E45F5C" w:rsidP="005E5969">
      <w:pPr>
        <w:pStyle w:val="Sarakstarindkopa"/>
        <w:spacing w:after="0" w:line="240" w:lineRule="auto"/>
        <w:ind w:left="426"/>
        <w:jc w:val="both"/>
        <w:outlineLvl w:val="1"/>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 xml:space="preserve">Darbi </w:t>
      </w:r>
      <w:r w:rsidRPr="00626583">
        <w:rPr>
          <w:rFonts w:ascii="Times New Roman" w:eastAsia="Times New Roman" w:hAnsi="Times New Roman" w:cs="Times New Roman"/>
          <w:sz w:val="24"/>
          <w:szCs w:val="24"/>
          <w:lang w:eastAsia="lv-LV"/>
        </w:rPr>
        <w:t>jāveic esošā katlumājas darbības režīmā, ja iespējams nodrošinot nepārtrauktu siltumapgādi.</w:t>
      </w:r>
    </w:p>
    <w:p w14:paraId="7C033A6D" w14:textId="77777777" w:rsidR="00F3097A" w:rsidRPr="00626583" w:rsidRDefault="00E45F5C" w:rsidP="00F3097A">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Nodošana ekspluatācijā</w:t>
      </w:r>
    </w:p>
    <w:p w14:paraId="45FA8B0D" w14:textId="607823D3" w:rsidR="00E45F5C" w:rsidRPr="00626583" w:rsidRDefault="00E45F5C" w:rsidP="00F3097A">
      <w:pPr>
        <w:pStyle w:val="Sarakstarindkopa"/>
        <w:spacing w:after="0" w:line="240" w:lineRule="auto"/>
        <w:ind w:left="426"/>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sz w:val="24"/>
          <w:szCs w:val="24"/>
          <w:lang w:eastAsia="lv-LV"/>
        </w:rPr>
        <w:t>Pretendentam jānodrošina:</w:t>
      </w:r>
    </w:p>
    <w:p w14:paraId="37B55CA5"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iekārtas palaišana; </w:t>
      </w:r>
    </w:p>
    <w:p w14:paraId="43B00780"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ieregulēšana; </w:t>
      </w:r>
    </w:p>
    <w:p w14:paraId="531C8002"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testēšana</w:t>
      </w:r>
      <w:r w:rsidRPr="00626583">
        <w:rPr>
          <w:rFonts w:ascii="Times New Roman" w:hAnsi="Times New Roman" w:cs="Times New Roman"/>
          <w:kern w:val="2"/>
          <w:sz w:val="24"/>
          <w:szCs w:val="24"/>
          <w14:ligatures w14:val="standardContextual"/>
        </w:rPr>
        <w:t xml:space="preserve"> nepārtraukta iekārtas darbības testēšana vismaz 72 stundu laikā</w:t>
      </w:r>
      <w:r w:rsidRPr="00626583">
        <w:rPr>
          <w:rFonts w:ascii="Times New Roman" w:eastAsia="Times New Roman" w:hAnsi="Times New Roman" w:cs="Times New Roman"/>
          <w:sz w:val="24"/>
          <w:szCs w:val="24"/>
          <w:lang w:eastAsia="lv-LV"/>
        </w:rPr>
        <w:t xml:space="preserve">; </w:t>
      </w:r>
    </w:p>
    <w:p w14:paraId="0767A3A6"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personāla apmācība; </w:t>
      </w:r>
    </w:p>
    <w:p w14:paraId="2DFDBF65" w14:textId="77777777" w:rsidR="00E45F5C"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dokumentācijas nodošana. </w:t>
      </w:r>
    </w:p>
    <w:p w14:paraId="7AA43FFB" w14:textId="7963417E" w:rsidR="00E45F5C" w:rsidRPr="00626583" w:rsidRDefault="00E45F5C" w:rsidP="002A3CA3">
      <w:pPr>
        <w:pStyle w:val="Sarakstarindkopa"/>
        <w:numPr>
          <w:ilvl w:val="0"/>
          <w:numId w:val="32"/>
        </w:numPr>
        <w:spacing w:after="0" w:line="240" w:lineRule="auto"/>
        <w:ind w:left="426" w:hanging="426"/>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Garantija un serviss</w:t>
      </w:r>
    </w:p>
    <w:p w14:paraId="0A378C87" w14:textId="02E0D0F0" w:rsidR="00E45F5C"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Serviss pieejams Latvijā</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1016D2C4" w14:textId="05BC459B" w:rsidR="00E45F5C"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Nodrošināta rezerves daļu piegāde</w:t>
      </w:r>
      <w:r w:rsidR="00B453EE">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w:t>
      </w:r>
    </w:p>
    <w:p w14:paraId="676D8D60" w14:textId="77777777" w:rsidR="00F3097A" w:rsidRPr="00626583" w:rsidRDefault="00E45F5C" w:rsidP="00F3097A">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hAnsi="Times New Roman" w:cs="Times New Roman"/>
          <w:kern w:val="2"/>
          <w:sz w:val="24"/>
          <w:szCs w:val="24"/>
          <w14:ligatures w14:val="standardContextual"/>
        </w:rPr>
        <w:t>Garantija:</w:t>
      </w:r>
    </w:p>
    <w:p w14:paraId="1977275B" w14:textId="77777777" w:rsidR="00F3097A" w:rsidRPr="00626583" w:rsidRDefault="00E45F5C" w:rsidP="00F3097A">
      <w:pPr>
        <w:pStyle w:val="Sarakstarindkopa"/>
        <w:numPr>
          <w:ilvl w:val="2"/>
          <w:numId w:val="32"/>
        </w:numPr>
        <w:spacing w:after="0" w:line="240" w:lineRule="auto"/>
        <w:ind w:left="1843" w:hanging="850"/>
        <w:jc w:val="both"/>
        <w:rPr>
          <w:rFonts w:ascii="Times New Roman" w:eastAsia="Times New Roman" w:hAnsi="Times New Roman" w:cs="Times New Roman"/>
          <w:sz w:val="24"/>
          <w:szCs w:val="24"/>
          <w:lang w:eastAsia="lv-LV"/>
        </w:rPr>
      </w:pPr>
      <w:r w:rsidRPr="00626583">
        <w:rPr>
          <w:rFonts w:ascii="Times New Roman" w:hAnsi="Times New Roman" w:cs="Times New Roman"/>
          <w:kern w:val="2"/>
          <w:sz w:val="24"/>
          <w:szCs w:val="24"/>
          <w14:ligatures w14:val="standardContextual"/>
        </w:rPr>
        <w:t>iekārtai: ≥ 24 mēneši;</w:t>
      </w:r>
    </w:p>
    <w:p w14:paraId="56A053C3" w14:textId="32484476" w:rsidR="00E45F5C" w:rsidRPr="00306AB4" w:rsidRDefault="00E45F5C" w:rsidP="00F3097A">
      <w:pPr>
        <w:pStyle w:val="Sarakstarindkopa"/>
        <w:numPr>
          <w:ilvl w:val="2"/>
          <w:numId w:val="32"/>
        </w:numPr>
        <w:spacing w:after="0" w:line="240" w:lineRule="auto"/>
        <w:ind w:left="1843" w:hanging="850"/>
        <w:jc w:val="both"/>
        <w:rPr>
          <w:rFonts w:ascii="Times New Roman" w:eastAsia="Times New Roman" w:hAnsi="Times New Roman" w:cs="Times New Roman"/>
          <w:sz w:val="24"/>
          <w:szCs w:val="24"/>
          <w:lang w:eastAsia="lv-LV"/>
        </w:rPr>
      </w:pPr>
      <w:r w:rsidRPr="00626583">
        <w:rPr>
          <w:rFonts w:ascii="Times New Roman" w:hAnsi="Times New Roman" w:cs="Times New Roman"/>
          <w:kern w:val="2"/>
          <w:sz w:val="24"/>
          <w:szCs w:val="24"/>
          <w14:ligatures w14:val="standardContextual"/>
        </w:rPr>
        <w:t>būvdarbiem: ≥ 60 mēneši.</w:t>
      </w:r>
    </w:p>
    <w:p w14:paraId="5FBA4045" w14:textId="0D04544E" w:rsidR="00E45F5C" w:rsidRPr="00626583" w:rsidRDefault="00E45F5C" w:rsidP="00B453EE">
      <w:pPr>
        <w:pStyle w:val="Sarakstarindkopa"/>
        <w:numPr>
          <w:ilvl w:val="0"/>
          <w:numId w:val="32"/>
        </w:numPr>
        <w:spacing w:after="0" w:line="240" w:lineRule="auto"/>
        <w:ind w:left="426" w:hanging="426"/>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b/>
          <w:bCs/>
          <w:sz w:val="24"/>
          <w:szCs w:val="24"/>
          <w:lang w:eastAsia="lv-LV"/>
        </w:rPr>
        <w:lastRenderedPageBreak/>
        <w:t xml:space="preserve">Ekvivalences princips </w:t>
      </w:r>
      <w:r w:rsidR="002A3CA3" w:rsidRPr="00626583">
        <w:rPr>
          <w:rFonts w:ascii="Times New Roman" w:eastAsia="Times New Roman" w:hAnsi="Times New Roman" w:cs="Times New Roman"/>
          <w:b/>
          <w:bCs/>
          <w:sz w:val="24"/>
          <w:szCs w:val="24"/>
          <w:lang w:eastAsia="lv-LV"/>
        </w:rPr>
        <w:t xml:space="preserve">– </w:t>
      </w:r>
      <w:r w:rsidRPr="00626583">
        <w:rPr>
          <w:rFonts w:ascii="Times New Roman" w:eastAsia="Times New Roman" w:hAnsi="Times New Roman" w:cs="Times New Roman"/>
          <w:sz w:val="24"/>
          <w:szCs w:val="24"/>
          <w:lang w:eastAsia="lv-LV"/>
        </w:rPr>
        <w:t>Pasūtītājs pieļauj ekvivalentus risinājumus, kas atbilst vai pārsniedz šajā tehniskajā specifikācijā noteiktās prasības.</w:t>
      </w:r>
    </w:p>
    <w:p w14:paraId="07408E82" w14:textId="1EFEE339" w:rsidR="00E45F5C" w:rsidRPr="00626583" w:rsidRDefault="00E45F5C" w:rsidP="002A3CA3">
      <w:pPr>
        <w:pStyle w:val="Sarakstarindkopa"/>
        <w:numPr>
          <w:ilvl w:val="0"/>
          <w:numId w:val="32"/>
        </w:numPr>
        <w:spacing w:after="0" w:line="240" w:lineRule="auto"/>
        <w:ind w:left="426" w:hanging="426"/>
        <w:rPr>
          <w:rFonts w:ascii="Times New Roman" w:eastAsia="Times New Roman" w:hAnsi="Times New Roman" w:cs="Times New Roman"/>
          <w:sz w:val="24"/>
          <w:szCs w:val="24"/>
          <w:lang w:eastAsia="lv-LV"/>
        </w:rPr>
      </w:pPr>
      <w:r w:rsidRPr="00626583">
        <w:rPr>
          <w:rFonts w:ascii="Times New Roman" w:eastAsia="Times New Roman" w:hAnsi="Times New Roman" w:cs="Times New Roman"/>
          <w:b/>
          <w:bCs/>
          <w:sz w:val="24"/>
          <w:szCs w:val="24"/>
          <w:lang w:eastAsia="lv-LV"/>
        </w:rPr>
        <w:t>Granulu padeves sistēma</w:t>
      </w:r>
    </w:p>
    <w:p w14:paraId="52A7B2DE" w14:textId="2A177F34" w:rsidR="00E45F5C" w:rsidRPr="00B453EE" w:rsidRDefault="00E45F5C" w:rsidP="002A3CA3">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Pretendentam jānodrošina piedāvātās iekārtas pilnīga savietojamība un pieslēgšana Pasūtītāja esošaj</w:t>
      </w:r>
      <w:r w:rsidR="00E2577C" w:rsidRPr="00B453EE">
        <w:rPr>
          <w:rFonts w:ascii="Times New Roman" w:eastAsia="Times New Roman" w:hAnsi="Times New Roman" w:cs="Times New Roman"/>
          <w:sz w:val="24"/>
          <w:szCs w:val="24"/>
          <w:lang w:eastAsia="lv-LV"/>
        </w:rPr>
        <w:t>am</w:t>
      </w:r>
      <w:r w:rsidRPr="00B453EE">
        <w:rPr>
          <w:rFonts w:ascii="Times New Roman" w:eastAsia="Times New Roman" w:hAnsi="Times New Roman" w:cs="Times New Roman"/>
          <w:sz w:val="24"/>
          <w:szCs w:val="24"/>
          <w:lang w:eastAsia="lv-LV"/>
        </w:rPr>
        <w:t xml:space="preserve"> granulu </w:t>
      </w:r>
      <w:r w:rsidR="00E2577C" w:rsidRPr="00B453EE">
        <w:rPr>
          <w:rFonts w:ascii="Times New Roman" w:eastAsia="Times New Roman" w:hAnsi="Times New Roman" w:cs="Times New Roman"/>
          <w:sz w:val="24"/>
          <w:szCs w:val="24"/>
          <w:lang w:eastAsia="lv-LV"/>
        </w:rPr>
        <w:t>starp</w:t>
      </w:r>
      <w:r w:rsidRPr="00B453EE">
        <w:rPr>
          <w:rFonts w:ascii="Times New Roman" w:eastAsia="Times New Roman" w:hAnsi="Times New Roman" w:cs="Times New Roman"/>
          <w:sz w:val="24"/>
          <w:szCs w:val="24"/>
          <w:lang w:eastAsia="lv-LV"/>
        </w:rPr>
        <w:t>bunkur</w:t>
      </w:r>
      <w:r w:rsidR="00E2577C" w:rsidRPr="00B453EE">
        <w:rPr>
          <w:rFonts w:ascii="Times New Roman" w:eastAsia="Times New Roman" w:hAnsi="Times New Roman" w:cs="Times New Roman"/>
          <w:sz w:val="24"/>
          <w:szCs w:val="24"/>
          <w:lang w:eastAsia="lv-LV"/>
        </w:rPr>
        <w:t>am</w:t>
      </w:r>
      <w:r w:rsidRPr="00B453EE">
        <w:rPr>
          <w:rFonts w:ascii="Times New Roman" w:eastAsia="Times New Roman" w:hAnsi="Times New Roman" w:cs="Times New Roman"/>
          <w:sz w:val="24"/>
          <w:szCs w:val="24"/>
          <w:lang w:eastAsia="lv-LV"/>
        </w:rPr>
        <w:t>.</w:t>
      </w:r>
    </w:p>
    <w:p w14:paraId="0685DDD9" w14:textId="03A99BBC" w:rsidR="00E45F5C" w:rsidRPr="00626583" w:rsidRDefault="00E45F5C" w:rsidP="002A3CA3">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B453EE">
        <w:rPr>
          <w:rFonts w:ascii="Times New Roman" w:eastAsia="Times New Roman" w:hAnsi="Times New Roman" w:cs="Times New Roman"/>
          <w:sz w:val="24"/>
          <w:szCs w:val="24"/>
          <w:lang w:eastAsia="lv-LV"/>
        </w:rPr>
        <w:t>Jānodrošina granulu padeves sistēmas integrācija ar esošo infrastruktūru, tai skaitā: mehāniskā savietojamība</w:t>
      </w:r>
      <w:r w:rsidR="002A3CA3" w:rsidRPr="00B453EE">
        <w:rPr>
          <w:rFonts w:ascii="Times New Roman" w:eastAsia="Times New Roman" w:hAnsi="Times New Roman" w:cs="Times New Roman"/>
          <w:sz w:val="24"/>
          <w:szCs w:val="24"/>
          <w:lang w:eastAsia="lv-LV"/>
        </w:rPr>
        <w:t>,</w:t>
      </w:r>
      <w:r w:rsidRPr="00B453EE">
        <w:rPr>
          <w:rFonts w:ascii="Times New Roman" w:eastAsia="Times New Roman" w:hAnsi="Times New Roman" w:cs="Times New Roman"/>
          <w:sz w:val="24"/>
          <w:szCs w:val="24"/>
          <w:lang w:eastAsia="lv-LV"/>
        </w:rPr>
        <w:t xml:space="preserve"> padeves nepārtrauktība</w:t>
      </w:r>
      <w:r w:rsidR="002A3CA3" w:rsidRPr="00626583">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droša un automātiska darbība. </w:t>
      </w:r>
    </w:p>
    <w:p w14:paraId="589C7039" w14:textId="43BF1EBA" w:rsidR="00E45F5C" w:rsidRPr="00626583" w:rsidRDefault="00E45F5C" w:rsidP="002A3CA3">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Pretendentam jāparedz un jāiekļauj piedāvājumā: pārejas elementi</w:t>
      </w:r>
      <w:r w:rsidR="002A3CA3" w:rsidRPr="00626583">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padeves mehānismi (šneki, transportieri)</w:t>
      </w:r>
      <w:r w:rsidR="002A3CA3" w:rsidRPr="00626583">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savienojošie mezgli.</w:t>
      </w:r>
    </w:p>
    <w:p w14:paraId="2F11065E" w14:textId="7366BE90" w:rsidR="002A3CA3" w:rsidRPr="00626583" w:rsidRDefault="00E45F5C" w:rsidP="002A3CA3">
      <w:pPr>
        <w:pStyle w:val="Sarakstarindkopa"/>
        <w:numPr>
          <w:ilvl w:val="0"/>
          <w:numId w:val="32"/>
        </w:numPr>
        <w:spacing w:after="0" w:line="240" w:lineRule="auto"/>
        <w:ind w:left="426" w:hanging="426"/>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b/>
          <w:bCs/>
          <w:sz w:val="24"/>
          <w:szCs w:val="24"/>
          <w:lang w:eastAsia="lv-LV"/>
        </w:rPr>
        <w:t>Granulu deglis</w:t>
      </w:r>
      <w:r w:rsidRPr="00626583">
        <w:rPr>
          <w:rFonts w:ascii="Times New Roman" w:eastAsia="Times New Roman" w:hAnsi="Times New Roman" w:cs="Times New Roman"/>
          <w:sz w:val="24"/>
          <w:szCs w:val="24"/>
          <w:lang w:eastAsia="lv-LV"/>
        </w:rPr>
        <w:t xml:space="preserve"> (</w:t>
      </w:r>
      <w:r w:rsidR="002A3CA3" w:rsidRPr="00626583">
        <w:rPr>
          <w:rFonts w:ascii="Times New Roman" w:eastAsia="Times New Roman" w:hAnsi="Times New Roman" w:cs="Times New Roman"/>
          <w:sz w:val="24"/>
          <w:szCs w:val="24"/>
          <w:lang w:eastAsia="lv-LV"/>
        </w:rPr>
        <w:t>d</w:t>
      </w:r>
      <w:r w:rsidRPr="00626583">
        <w:rPr>
          <w:rFonts w:ascii="Times New Roman" w:eastAsia="Times New Roman" w:hAnsi="Times New Roman" w:cs="Times New Roman"/>
          <w:sz w:val="24"/>
          <w:szCs w:val="24"/>
          <w:lang w:eastAsia="lv-LV"/>
        </w:rPr>
        <w:t>eglim jābūt piemērotam nepārtrauktai darbībai centralizētās siltumapgādes sistēmā)</w:t>
      </w:r>
      <w:r w:rsidR="002A3CA3" w:rsidRPr="00626583">
        <w:rPr>
          <w:rFonts w:ascii="Times New Roman" w:eastAsia="Times New Roman" w:hAnsi="Times New Roman" w:cs="Times New Roman"/>
          <w:sz w:val="24"/>
          <w:szCs w:val="24"/>
          <w:lang w:eastAsia="lv-LV"/>
        </w:rPr>
        <w:t>:</w:t>
      </w:r>
    </w:p>
    <w:p w14:paraId="52E6DCE8" w14:textId="77777777" w:rsidR="002A3CA3" w:rsidRPr="00626583" w:rsidRDefault="00E45F5C" w:rsidP="002A3CA3">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Katlam jābūt aprīkotam ar automātisku granulu degli, kas ir pilnībā savietojams ar piedāvāto katlu.</w:t>
      </w:r>
    </w:p>
    <w:p w14:paraId="69EF555B" w14:textId="77777777" w:rsidR="002A3CA3" w:rsidRPr="00626583" w:rsidRDefault="00E45F5C" w:rsidP="002A3CA3">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 xml:space="preserve">Deglim jānodrošina stabila un efektīva darbība ar koksnes granulām ar diametru: </w:t>
      </w:r>
      <w:r w:rsidRPr="00626583">
        <w:rPr>
          <w:rFonts w:ascii="Times New Roman" w:eastAsia="Times New Roman" w:hAnsi="Times New Roman" w:cs="Times New Roman"/>
          <w:b/>
          <w:bCs/>
          <w:sz w:val="24"/>
          <w:szCs w:val="24"/>
          <w:lang w:eastAsia="lv-LV"/>
        </w:rPr>
        <w:t>6 mm un/vai 8 mm</w:t>
      </w:r>
      <w:r w:rsidRPr="00626583">
        <w:rPr>
          <w:rFonts w:ascii="Times New Roman" w:eastAsia="Times New Roman" w:hAnsi="Times New Roman" w:cs="Times New Roman"/>
          <w:sz w:val="24"/>
          <w:szCs w:val="24"/>
          <w:lang w:eastAsia="lv-LV"/>
        </w:rPr>
        <w:t xml:space="preserve">. </w:t>
      </w:r>
    </w:p>
    <w:p w14:paraId="4240D910" w14:textId="41F6D054" w:rsidR="00E45F5C" w:rsidRPr="00626583" w:rsidRDefault="00E45F5C" w:rsidP="002A3CA3">
      <w:pPr>
        <w:pStyle w:val="Sarakstarindkopa"/>
        <w:numPr>
          <w:ilvl w:val="1"/>
          <w:numId w:val="32"/>
        </w:numPr>
        <w:spacing w:after="0" w:line="240" w:lineRule="auto"/>
        <w:ind w:left="993" w:hanging="567"/>
        <w:jc w:val="both"/>
        <w:rPr>
          <w:rFonts w:ascii="Times New Roman" w:eastAsia="Times New Roman" w:hAnsi="Times New Roman" w:cs="Times New Roman"/>
          <w:sz w:val="24"/>
          <w:szCs w:val="24"/>
          <w:lang w:eastAsia="lv-LV"/>
        </w:rPr>
      </w:pPr>
      <w:r w:rsidRPr="00626583">
        <w:rPr>
          <w:rFonts w:ascii="Times New Roman" w:eastAsia="Times New Roman" w:hAnsi="Times New Roman" w:cs="Times New Roman"/>
          <w:sz w:val="24"/>
          <w:szCs w:val="24"/>
          <w:lang w:eastAsia="lv-LV"/>
        </w:rPr>
        <w:t>Deglim jānodrošina: automātiska aizdedze</w:t>
      </w:r>
      <w:r w:rsidR="002A3CA3" w:rsidRPr="00626583">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liesmas kontrole</w:t>
      </w:r>
      <w:r w:rsidR="002A3CA3" w:rsidRPr="00626583">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jaudas modulācija</w:t>
      </w:r>
      <w:r w:rsidR="002A3CA3" w:rsidRPr="00626583">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aizsardzība pret atpakaļdegšanu</w:t>
      </w:r>
      <w:r w:rsidR="002A3CA3" w:rsidRPr="00626583">
        <w:rPr>
          <w:rFonts w:ascii="Times New Roman" w:eastAsia="Times New Roman" w:hAnsi="Times New Roman" w:cs="Times New Roman"/>
          <w:sz w:val="24"/>
          <w:szCs w:val="24"/>
          <w:lang w:eastAsia="lv-LV"/>
        </w:rPr>
        <w:t>,</w:t>
      </w:r>
      <w:r w:rsidRPr="00626583">
        <w:rPr>
          <w:rFonts w:ascii="Times New Roman" w:eastAsia="Times New Roman" w:hAnsi="Times New Roman" w:cs="Times New Roman"/>
          <w:sz w:val="24"/>
          <w:szCs w:val="24"/>
          <w:lang w:eastAsia="lv-LV"/>
        </w:rPr>
        <w:t xml:space="preserve"> stabila darbība visā jaudas diapazonā. </w:t>
      </w:r>
    </w:p>
    <w:p w14:paraId="4E29C7D7" w14:textId="77777777" w:rsidR="002A3CA3" w:rsidRPr="00626583" w:rsidRDefault="00E45F5C" w:rsidP="002A3CA3">
      <w:pPr>
        <w:pStyle w:val="Sarakstarindkopa"/>
        <w:numPr>
          <w:ilvl w:val="0"/>
          <w:numId w:val="32"/>
        </w:numPr>
        <w:spacing w:after="0" w:line="240" w:lineRule="auto"/>
        <w:ind w:left="426" w:hanging="426"/>
        <w:jc w:val="both"/>
        <w:rPr>
          <w:rFonts w:ascii="Times New Roman" w:eastAsia="Times New Roman" w:hAnsi="Times New Roman" w:cs="Times New Roman"/>
          <w:b/>
          <w:bCs/>
          <w:sz w:val="24"/>
          <w:szCs w:val="24"/>
          <w:lang w:eastAsia="lv-LV"/>
        </w:rPr>
      </w:pPr>
      <w:r w:rsidRPr="00626583">
        <w:rPr>
          <w:rFonts w:ascii="Times New Roman" w:eastAsia="Times New Roman" w:hAnsi="Times New Roman" w:cs="Times New Roman"/>
          <w:b/>
          <w:bCs/>
          <w:sz w:val="24"/>
          <w:szCs w:val="24"/>
          <w:lang w:eastAsia="lv-LV"/>
        </w:rPr>
        <w:t>Dūmgāzu sistēmas prasības</w:t>
      </w:r>
      <w:r w:rsidRPr="00626583">
        <w:rPr>
          <w:rFonts w:ascii="Times New Roman" w:hAnsi="Times New Roman" w:cs="Times New Roman"/>
          <w:kern w:val="2"/>
          <w:sz w:val="24"/>
          <w:szCs w:val="24"/>
          <w14:ligatures w14:val="standardContextual"/>
        </w:rPr>
        <w:t xml:space="preserve"> </w:t>
      </w:r>
    </w:p>
    <w:p w14:paraId="5880765A" w14:textId="77777777" w:rsidR="000D62CA" w:rsidRPr="00626583" w:rsidRDefault="00E45F5C" w:rsidP="000D62CA">
      <w:pPr>
        <w:pStyle w:val="Sarakstarindkopa"/>
        <w:spacing w:after="0" w:line="240" w:lineRule="auto"/>
        <w:ind w:left="426"/>
        <w:jc w:val="both"/>
        <w:rPr>
          <w:rFonts w:ascii="Times New Roman" w:hAnsi="Times New Roman" w:cs="Times New Roman"/>
          <w:kern w:val="2"/>
          <w:sz w:val="24"/>
          <w:szCs w:val="24"/>
          <w14:ligatures w14:val="standardContextual"/>
        </w:rPr>
      </w:pPr>
      <w:r w:rsidRPr="00626583">
        <w:rPr>
          <w:rFonts w:ascii="Times New Roman" w:hAnsi="Times New Roman" w:cs="Times New Roman"/>
          <w:kern w:val="2"/>
          <w:sz w:val="24"/>
          <w:szCs w:val="24"/>
          <w14:ligatures w14:val="standardContextual"/>
        </w:rPr>
        <w:t xml:space="preserve">Katla dūmgāzu novadīšanas sistēmai (dūmvads, savienojošie elementi) jābūt izgatavotai no nerūsējošā tērauda vai ekvivalenta materiāla. Materiāla biezumam </w:t>
      </w:r>
      <w:r w:rsidRPr="00626583">
        <w:rPr>
          <w:rFonts w:ascii="Times New Roman" w:eastAsia="Times New Roman" w:hAnsi="Times New Roman" w:cs="Times New Roman"/>
          <w:sz w:val="24"/>
          <w:szCs w:val="24"/>
          <w:lang w:eastAsia="lv-LV"/>
        </w:rPr>
        <w:t>un</w:t>
      </w:r>
      <w:r w:rsidRPr="00626583">
        <w:rPr>
          <w:rFonts w:ascii="Times New Roman" w:hAnsi="Times New Roman" w:cs="Times New Roman"/>
          <w:kern w:val="2"/>
          <w:sz w:val="24"/>
          <w:szCs w:val="24"/>
          <w14:ligatures w14:val="standardContextual"/>
        </w:rPr>
        <w:t xml:space="preserve"> klasei jāatbilst ražotāja rekomendācijām un katla darbības parametriem.</w:t>
      </w:r>
    </w:p>
    <w:p w14:paraId="359DC43F" w14:textId="3CBFA616" w:rsidR="00E45F5C" w:rsidRPr="00626583" w:rsidRDefault="00E45F5C" w:rsidP="000D62CA">
      <w:pPr>
        <w:pStyle w:val="Sarakstarindkopa"/>
        <w:spacing w:after="0" w:line="240" w:lineRule="auto"/>
        <w:ind w:left="426"/>
        <w:jc w:val="both"/>
        <w:rPr>
          <w:rFonts w:ascii="Times New Roman" w:eastAsia="Times New Roman" w:hAnsi="Times New Roman" w:cs="Times New Roman"/>
          <w:b/>
          <w:bCs/>
          <w:sz w:val="24"/>
          <w:szCs w:val="24"/>
          <w:lang w:eastAsia="lv-LV"/>
        </w:rPr>
      </w:pPr>
      <w:r w:rsidRPr="00626583">
        <w:rPr>
          <w:rFonts w:ascii="Times New Roman" w:hAnsi="Times New Roman" w:cs="Times New Roman"/>
          <w:kern w:val="2"/>
          <w:sz w:val="24"/>
          <w:szCs w:val="24"/>
          <w14:ligatures w14:val="standardContextual"/>
        </w:rPr>
        <w:t xml:space="preserve">Piedāvātajai iekārtai un risinājumam pilnībā jāatbilst Pasūtītāja esošajai katlumājas </w:t>
      </w:r>
      <w:r w:rsidRPr="00626583">
        <w:rPr>
          <w:rFonts w:ascii="Times New Roman" w:eastAsia="Times New Roman" w:hAnsi="Times New Roman" w:cs="Times New Roman"/>
          <w:sz w:val="24"/>
          <w:szCs w:val="24"/>
          <w:lang w:eastAsia="lv-LV"/>
        </w:rPr>
        <w:t>infrastruktūrai</w:t>
      </w:r>
      <w:r w:rsidRPr="00626583">
        <w:rPr>
          <w:rFonts w:ascii="Times New Roman" w:hAnsi="Times New Roman" w:cs="Times New Roman"/>
          <w:kern w:val="2"/>
          <w:sz w:val="24"/>
          <w:szCs w:val="24"/>
          <w14:ligatures w14:val="standardContextual"/>
        </w:rPr>
        <w:t>. Pretendents ir atbildīgs par vis</w:t>
      </w:r>
      <w:r w:rsidR="00C7334E">
        <w:rPr>
          <w:rFonts w:ascii="Times New Roman" w:hAnsi="Times New Roman" w:cs="Times New Roman"/>
          <w:kern w:val="2"/>
          <w:sz w:val="24"/>
          <w:szCs w:val="24"/>
          <w14:ligatures w14:val="standardContextual"/>
        </w:rPr>
        <w:t>u</w:t>
      </w:r>
      <w:r w:rsidRPr="00626583">
        <w:rPr>
          <w:rFonts w:ascii="Times New Roman" w:hAnsi="Times New Roman" w:cs="Times New Roman"/>
          <w:kern w:val="2"/>
          <w:sz w:val="24"/>
          <w:szCs w:val="24"/>
          <w14:ligatures w14:val="standardContextual"/>
        </w:rPr>
        <w:t xml:space="preserve"> nepieciešam</w:t>
      </w:r>
      <w:r w:rsidR="00C7334E">
        <w:rPr>
          <w:rFonts w:ascii="Times New Roman" w:hAnsi="Times New Roman" w:cs="Times New Roman"/>
          <w:kern w:val="2"/>
          <w:sz w:val="24"/>
          <w:szCs w:val="24"/>
          <w14:ligatures w14:val="standardContextual"/>
        </w:rPr>
        <w:t>o</w:t>
      </w:r>
      <w:r w:rsidRPr="00626583">
        <w:rPr>
          <w:rFonts w:ascii="Times New Roman" w:hAnsi="Times New Roman" w:cs="Times New Roman"/>
          <w:kern w:val="2"/>
          <w:sz w:val="24"/>
          <w:szCs w:val="24"/>
          <w14:ligatures w14:val="standardContextual"/>
        </w:rPr>
        <w:t xml:space="preserve"> risinājumu</w:t>
      </w:r>
      <w:r w:rsidR="00C7334E">
        <w:rPr>
          <w:rFonts w:ascii="Times New Roman" w:hAnsi="Times New Roman" w:cs="Times New Roman"/>
          <w:kern w:val="2"/>
          <w:sz w:val="24"/>
          <w:szCs w:val="24"/>
          <w14:ligatures w14:val="standardContextual"/>
        </w:rPr>
        <w:t xml:space="preserve"> nodrošināšanu</w:t>
      </w:r>
      <w:r w:rsidR="000D62CA" w:rsidRPr="00626583">
        <w:rPr>
          <w:rFonts w:ascii="Times New Roman" w:hAnsi="Times New Roman" w:cs="Times New Roman"/>
          <w:kern w:val="2"/>
          <w:sz w:val="24"/>
          <w:szCs w:val="24"/>
          <w14:ligatures w14:val="standardContextual"/>
        </w:rPr>
        <w:t>.</w:t>
      </w:r>
    </w:p>
    <w:p w14:paraId="5C12F258" w14:textId="77777777" w:rsidR="00F3097A" w:rsidRPr="00626583" w:rsidRDefault="00F3097A" w:rsidP="00F3097A">
      <w:pPr>
        <w:spacing w:after="0" w:line="240" w:lineRule="auto"/>
        <w:jc w:val="both"/>
      </w:pPr>
    </w:p>
    <w:p w14:paraId="6AE1ECA2" w14:textId="77777777" w:rsidR="00F3097A" w:rsidRPr="00626583" w:rsidRDefault="00F3097A" w:rsidP="00F3097A">
      <w:pPr>
        <w:spacing w:after="0" w:line="240" w:lineRule="auto"/>
        <w:contextualSpacing/>
        <w:jc w:val="center"/>
        <w:rPr>
          <w:rFonts w:ascii="Times New Roman" w:eastAsia="Times New Roman" w:hAnsi="Times New Roman" w:cs="Times New Roman"/>
          <w:sz w:val="24"/>
          <w:szCs w:val="24"/>
        </w:rPr>
      </w:pPr>
    </w:p>
    <w:p w14:paraId="3E18D04B" w14:textId="77777777" w:rsidR="00EC1363" w:rsidRPr="00626583" w:rsidRDefault="00EC1363">
      <w:pPr>
        <w:rPr>
          <w:rFonts w:ascii="Times New Roman" w:eastAsia="Times New Roman" w:hAnsi="Times New Roman" w:cs="Times New Roman"/>
          <w:sz w:val="24"/>
          <w:szCs w:val="24"/>
        </w:rPr>
      </w:pPr>
      <w:r w:rsidRPr="00626583">
        <w:rPr>
          <w:rFonts w:ascii="Times New Roman" w:eastAsia="Times New Roman" w:hAnsi="Times New Roman" w:cs="Times New Roman"/>
          <w:sz w:val="24"/>
          <w:szCs w:val="24"/>
        </w:rPr>
        <w:br w:type="page"/>
      </w:r>
    </w:p>
    <w:p w14:paraId="03F8C61D" w14:textId="0969E23C" w:rsidR="00EC1363" w:rsidRPr="00626583" w:rsidRDefault="00EC1363" w:rsidP="00EC1363">
      <w:pPr>
        <w:spacing w:after="0" w:line="240" w:lineRule="auto"/>
        <w:contextualSpacing/>
        <w:jc w:val="right"/>
        <w:rPr>
          <w:rFonts w:ascii="Times New Roman" w:eastAsia="Times New Roman" w:hAnsi="Times New Roman" w:cs="Times New Roman"/>
          <w:b/>
          <w:bCs/>
          <w:sz w:val="24"/>
          <w:szCs w:val="24"/>
        </w:rPr>
      </w:pPr>
      <w:r w:rsidRPr="00626583">
        <w:rPr>
          <w:rFonts w:ascii="Times New Roman" w:eastAsia="Times New Roman" w:hAnsi="Times New Roman" w:cs="Times New Roman"/>
          <w:b/>
          <w:bCs/>
          <w:sz w:val="24"/>
          <w:szCs w:val="24"/>
        </w:rPr>
        <w:lastRenderedPageBreak/>
        <w:t xml:space="preserve">Pielikums Nr.7 </w:t>
      </w:r>
    </w:p>
    <w:p w14:paraId="68010000" w14:textId="77777777" w:rsidR="00EC1363" w:rsidRPr="00626583" w:rsidRDefault="00EC1363" w:rsidP="00EC1363">
      <w:pPr>
        <w:spacing w:after="0" w:line="240" w:lineRule="auto"/>
        <w:contextualSpacing/>
        <w:jc w:val="right"/>
        <w:rPr>
          <w:rFonts w:ascii="Times New Roman" w:eastAsia="Times New Roman" w:hAnsi="Times New Roman" w:cs="Times New Roman"/>
          <w:sz w:val="24"/>
          <w:szCs w:val="24"/>
        </w:rPr>
      </w:pPr>
    </w:p>
    <w:p w14:paraId="3B79C102" w14:textId="79D4E6FA" w:rsidR="00F3097A" w:rsidRPr="00626583" w:rsidRDefault="00F3097A" w:rsidP="00F3097A">
      <w:pPr>
        <w:spacing w:after="0" w:line="240" w:lineRule="auto"/>
        <w:contextualSpacing/>
        <w:jc w:val="center"/>
        <w:rPr>
          <w:rFonts w:ascii="Times New Roman" w:eastAsia="Times New Roman" w:hAnsi="Times New Roman" w:cs="Times New Roman"/>
          <w:b/>
          <w:bCs/>
          <w:sz w:val="24"/>
          <w:szCs w:val="24"/>
        </w:rPr>
      </w:pPr>
      <w:r w:rsidRPr="00626583">
        <w:rPr>
          <w:rFonts w:ascii="Times New Roman" w:eastAsia="Times New Roman" w:hAnsi="Times New Roman" w:cs="Times New Roman"/>
          <w:b/>
          <w:bCs/>
          <w:sz w:val="24"/>
          <w:szCs w:val="24"/>
        </w:rPr>
        <w:t>TĀMĒ IEKĻAUJAMIE DARBI</w:t>
      </w:r>
    </w:p>
    <w:p w14:paraId="48EE321B" w14:textId="77777777" w:rsidR="00F3097A" w:rsidRPr="00626583" w:rsidRDefault="00F3097A" w:rsidP="00F3097A">
      <w:pPr>
        <w:spacing w:after="0" w:line="240" w:lineRule="auto"/>
        <w:contextualSpacing/>
        <w:jc w:val="both"/>
        <w:rPr>
          <w:rFonts w:ascii="Times New Roman" w:eastAsia="Times New Roman" w:hAnsi="Times New Roman" w:cs="Times New Roman"/>
          <w:sz w:val="24"/>
          <w:szCs w:val="24"/>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387"/>
        <w:gridCol w:w="1100"/>
        <w:gridCol w:w="1310"/>
      </w:tblGrid>
      <w:tr w:rsidR="00F3097A" w:rsidRPr="00626583" w14:paraId="340A190B" w14:textId="77777777" w:rsidTr="00A53252">
        <w:trPr>
          <w:trHeight w:val="288"/>
          <w:jc w:val="center"/>
        </w:trPr>
        <w:tc>
          <w:tcPr>
            <w:tcW w:w="704" w:type="dxa"/>
            <w:noWrap/>
            <w:vAlign w:val="center"/>
            <w:hideMark/>
          </w:tcPr>
          <w:p w14:paraId="7505217A" w14:textId="77777777" w:rsidR="00F3097A" w:rsidRPr="00626583" w:rsidRDefault="00F3097A" w:rsidP="00A53252">
            <w:pPr>
              <w:spacing w:after="0" w:line="240" w:lineRule="auto"/>
              <w:jc w:val="center"/>
              <w:rPr>
                <w:rFonts w:ascii="Times New Roman" w:eastAsia="Times New Roman" w:hAnsi="Times New Roman" w:cs="Times New Roman"/>
                <w:b/>
                <w:bCs/>
                <w:color w:val="000000"/>
                <w:sz w:val="24"/>
                <w:szCs w:val="24"/>
                <w:lang w:eastAsia="lv-LV"/>
              </w:rPr>
            </w:pPr>
            <w:r w:rsidRPr="00626583">
              <w:rPr>
                <w:rFonts w:ascii="Times New Roman" w:eastAsia="Times New Roman" w:hAnsi="Times New Roman" w:cs="Times New Roman"/>
                <w:b/>
                <w:bCs/>
                <w:color w:val="000000"/>
                <w:sz w:val="24"/>
                <w:szCs w:val="24"/>
                <w:lang w:eastAsia="lv-LV"/>
              </w:rPr>
              <w:t>Nr.</w:t>
            </w:r>
          </w:p>
        </w:tc>
        <w:tc>
          <w:tcPr>
            <w:tcW w:w="5387" w:type="dxa"/>
            <w:noWrap/>
            <w:vAlign w:val="center"/>
            <w:hideMark/>
          </w:tcPr>
          <w:p w14:paraId="60E24632" w14:textId="77777777" w:rsidR="00F3097A" w:rsidRPr="00626583" w:rsidRDefault="00F3097A" w:rsidP="00A53252">
            <w:pPr>
              <w:spacing w:after="0" w:line="240" w:lineRule="auto"/>
              <w:rPr>
                <w:rFonts w:ascii="Times New Roman" w:eastAsia="Times New Roman" w:hAnsi="Times New Roman" w:cs="Times New Roman"/>
                <w:b/>
                <w:bCs/>
                <w:color w:val="000000"/>
                <w:sz w:val="24"/>
                <w:szCs w:val="24"/>
                <w:lang w:eastAsia="lv-LV"/>
              </w:rPr>
            </w:pPr>
            <w:r w:rsidRPr="00626583">
              <w:rPr>
                <w:rFonts w:ascii="Times New Roman" w:eastAsia="Times New Roman" w:hAnsi="Times New Roman" w:cs="Times New Roman"/>
                <w:b/>
                <w:bCs/>
                <w:color w:val="000000"/>
                <w:sz w:val="24"/>
                <w:szCs w:val="24"/>
                <w:lang w:eastAsia="lv-LV"/>
              </w:rPr>
              <w:t>Pozīcija</w:t>
            </w:r>
          </w:p>
        </w:tc>
        <w:tc>
          <w:tcPr>
            <w:tcW w:w="1100" w:type="dxa"/>
            <w:noWrap/>
            <w:vAlign w:val="center"/>
            <w:hideMark/>
          </w:tcPr>
          <w:p w14:paraId="63ABD630" w14:textId="77777777" w:rsidR="00F3097A" w:rsidRPr="00626583" w:rsidRDefault="00F3097A" w:rsidP="00A53252">
            <w:pPr>
              <w:spacing w:after="0" w:line="240" w:lineRule="auto"/>
              <w:jc w:val="center"/>
              <w:rPr>
                <w:rFonts w:ascii="Times New Roman" w:eastAsia="Times New Roman" w:hAnsi="Times New Roman" w:cs="Times New Roman"/>
                <w:b/>
                <w:bCs/>
                <w:color w:val="000000"/>
                <w:sz w:val="24"/>
                <w:szCs w:val="24"/>
                <w:lang w:eastAsia="lv-LV"/>
              </w:rPr>
            </w:pPr>
            <w:r w:rsidRPr="00626583">
              <w:rPr>
                <w:rFonts w:ascii="Times New Roman" w:eastAsia="Times New Roman" w:hAnsi="Times New Roman" w:cs="Times New Roman"/>
                <w:b/>
                <w:bCs/>
                <w:color w:val="000000"/>
                <w:sz w:val="24"/>
                <w:szCs w:val="24"/>
                <w:lang w:eastAsia="lv-LV"/>
              </w:rPr>
              <w:t>Mērv.</w:t>
            </w:r>
          </w:p>
        </w:tc>
        <w:tc>
          <w:tcPr>
            <w:tcW w:w="1243" w:type="dxa"/>
            <w:noWrap/>
            <w:vAlign w:val="center"/>
            <w:hideMark/>
          </w:tcPr>
          <w:p w14:paraId="5244CA1A" w14:textId="77777777" w:rsidR="00F3097A" w:rsidRPr="00626583" w:rsidRDefault="00F3097A" w:rsidP="00A53252">
            <w:pPr>
              <w:spacing w:after="0" w:line="240" w:lineRule="auto"/>
              <w:jc w:val="center"/>
              <w:rPr>
                <w:rFonts w:ascii="Times New Roman" w:eastAsia="Times New Roman" w:hAnsi="Times New Roman" w:cs="Times New Roman"/>
                <w:b/>
                <w:bCs/>
                <w:color w:val="000000"/>
                <w:sz w:val="24"/>
                <w:szCs w:val="24"/>
                <w:lang w:eastAsia="lv-LV"/>
              </w:rPr>
            </w:pPr>
            <w:r w:rsidRPr="00626583">
              <w:rPr>
                <w:rFonts w:ascii="Times New Roman" w:eastAsia="Times New Roman" w:hAnsi="Times New Roman" w:cs="Times New Roman"/>
                <w:b/>
                <w:bCs/>
                <w:color w:val="000000"/>
                <w:sz w:val="24"/>
                <w:szCs w:val="24"/>
                <w:lang w:eastAsia="lv-LV"/>
              </w:rPr>
              <w:t>Daudzums</w:t>
            </w:r>
          </w:p>
        </w:tc>
      </w:tr>
      <w:tr w:rsidR="00F3097A" w:rsidRPr="00626583" w14:paraId="0B4DBE34" w14:textId="77777777" w:rsidTr="00A53252">
        <w:trPr>
          <w:trHeight w:val="288"/>
          <w:jc w:val="center"/>
        </w:trPr>
        <w:tc>
          <w:tcPr>
            <w:tcW w:w="704" w:type="dxa"/>
            <w:noWrap/>
            <w:vAlign w:val="center"/>
            <w:hideMark/>
          </w:tcPr>
          <w:p w14:paraId="026F8D6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c>
          <w:tcPr>
            <w:tcW w:w="5387" w:type="dxa"/>
            <w:noWrap/>
            <w:vAlign w:val="center"/>
            <w:hideMark/>
          </w:tcPr>
          <w:p w14:paraId="0C911439" w14:textId="77777777" w:rsidR="00F3097A" w:rsidRPr="00626583" w:rsidRDefault="00F3097A" w:rsidP="00A53252">
            <w:pPr>
              <w:spacing w:after="0" w:line="240" w:lineRule="auto"/>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IEKĀRTU PIEGĀDE (iekārtas nosaukums)</w:t>
            </w:r>
          </w:p>
        </w:tc>
        <w:tc>
          <w:tcPr>
            <w:tcW w:w="1100" w:type="dxa"/>
            <w:noWrap/>
            <w:vAlign w:val="center"/>
            <w:hideMark/>
          </w:tcPr>
          <w:p w14:paraId="34C173BA"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p>
        </w:tc>
        <w:tc>
          <w:tcPr>
            <w:tcW w:w="1243" w:type="dxa"/>
            <w:noWrap/>
            <w:vAlign w:val="center"/>
            <w:hideMark/>
          </w:tcPr>
          <w:p w14:paraId="7C8166B2" w14:textId="77777777" w:rsidR="00F3097A" w:rsidRPr="00626583" w:rsidRDefault="00F3097A" w:rsidP="00A53252">
            <w:pPr>
              <w:spacing w:after="0" w:line="240" w:lineRule="auto"/>
              <w:jc w:val="center"/>
              <w:rPr>
                <w:rFonts w:ascii="Times New Roman" w:eastAsia="Times New Roman" w:hAnsi="Times New Roman" w:cs="Times New Roman"/>
                <w:sz w:val="24"/>
                <w:szCs w:val="24"/>
                <w:lang w:eastAsia="lv-LV"/>
              </w:rPr>
            </w:pPr>
          </w:p>
        </w:tc>
      </w:tr>
      <w:tr w:rsidR="00F3097A" w:rsidRPr="00626583" w14:paraId="6388098C" w14:textId="77777777" w:rsidTr="00A53252">
        <w:trPr>
          <w:trHeight w:val="288"/>
          <w:jc w:val="center"/>
        </w:trPr>
        <w:tc>
          <w:tcPr>
            <w:tcW w:w="704" w:type="dxa"/>
            <w:noWrap/>
            <w:vAlign w:val="center"/>
            <w:hideMark/>
          </w:tcPr>
          <w:p w14:paraId="4086929A"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1.1</w:t>
            </w:r>
          </w:p>
        </w:tc>
        <w:tc>
          <w:tcPr>
            <w:tcW w:w="5387" w:type="dxa"/>
            <w:noWrap/>
            <w:vAlign w:val="center"/>
            <w:hideMark/>
          </w:tcPr>
          <w:p w14:paraId="05B30341"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Granulu katls (400–500 kW klase)</w:t>
            </w:r>
          </w:p>
        </w:tc>
        <w:tc>
          <w:tcPr>
            <w:tcW w:w="1100" w:type="dxa"/>
            <w:noWrap/>
            <w:vAlign w:val="center"/>
            <w:hideMark/>
          </w:tcPr>
          <w:p w14:paraId="3F9077E8"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2454C7F7"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7E56F2CA" w14:textId="77777777" w:rsidTr="00A53252">
        <w:trPr>
          <w:trHeight w:val="288"/>
          <w:jc w:val="center"/>
        </w:trPr>
        <w:tc>
          <w:tcPr>
            <w:tcW w:w="704" w:type="dxa"/>
            <w:noWrap/>
            <w:vAlign w:val="center"/>
            <w:hideMark/>
          </w:tcPr>
          <w:p w14:paraId="74E33040"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1.2</w:t>
            </w:r>
          </w:p>
        </w:tc>
        <w:tc>
          <w:tcPr>
            <w:tcW w:w="5387" w:type="dxa"/>
            <w:noWrap/>
            <w:vAlign w:val="center"/>
            <w:hideMark/>
          </w:tcPr>
          <w:p w14:paraId="4ABEF2C6"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Granulu deglis</w:t>
            </w:r>
          </w:p>
        </w:tc>
        <w:tc>
          <w:tcPr>
            <w:tcW w:w="1100" w:type="dxa"/>
            <w:noWrap/>
            <w:vAlign w:val="center"/>
            <w:hideMark/>
          </w:tcPr>
          <w:p w14:paraId="1A746295"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7DF6C0FF"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52A168AC" w14:textId="77777777" w:rsidTr="00A53252">
        <w:trPr>
          <w:trHeight w:val="288"/>
          <w:jc w:val="center"/>
        </w:trPr>
        <w:tc>
          <w:tcPr>
            <w:tcW w:w="704" w:type="dxa"/>
            <w:noWrap/>
            <w:vAlign w:val="center"/>
            <w:hideMark/>
          </w:tcPr>
          <w:p w14:paraId="68AD2ED5"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1.3</w:t>
            </w:r>
          </w:p>
        </w:tc>
        <w:tc>
          <w:tcPr>
            <w:tcW w:w="5387" w:type="dxa"/>
            <w:noWrap/>
            <w:vAlign w:val="center"/>
            <w:hideMark/>
          </w:tcPr>
          <w:p w14:paraId="56EAA088"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Vadības sistēma un automatizācija</w:t>
            </w:r>
          </w:p>
        </w:tc>
        <w:tc>
          <w:tcPr>
            <w:tcW w:w="1100" w:type="dxa"/>
            <w:noWrap/>
            <w:vAlign w:val="center"/>
            <w:hideMark/>
          </w:tcPr>
          <w:p w14:paraId="021D649E"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3CA9A165"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658AD051" w14:textId="77777777" w:rsidTr="00A53252">
        <w:trPr>
          <w:trHeight w:val="288"/>
          <w:jc w:val="center"/>
        </w:trPr>
        <w:tc>
          <w:tcPr>
            <w:tcW w:w="704" w:type="dxa"/>
            <w:noWrap/>
            <w:vAlign w:val="center"/>
            <w:hideMark/>
          </w:tcPr>
          <w:p w14:paraId="15397C2F"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1.4</w:t>
            </w:r>
          </w:p>
        </w:tc>
        <w:tc>
          <w:tcPr>
            <w:tcW w:w="5387" w:type="dxa"/>
            <w:noWrap/>
            <w:vAlign w:val="center"/>
            <w:hideMark/>
          </w:tcPr>
          <w:p w14:paraId="595DC78D"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Pelnu konteiners un pelnu izvadīšanas sistēma</w:t>
            </w:r>
          </w:p>
        </w:tc>
        <w:tc>
          <w:tcPr>
            <w:tcW w:w="1100" w:type="dxa"/>
            <w:noWrap/>
            <w:vAlign w:val="center"/>
            <w:hideMark/>
          </w:tcPr>
          <w:p w14:paraId="7DBD5A10"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643522F4"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3CD57A2B" w14:textId="77777777" w:rsidTr="00A53252">
        <w:trPr>
          <w:trHeight w:val="288"/>
          <w:jc w:val="center"/>
        </w:trPr>
        <w:tc>
          <w:tcPr>
            <w:tcW w:w="704" w:type="dxa"/>
            <w:noWrap/>
            <w:vAlign w:val="center"/>
            <w:hideMark/>
          </w:tcPr>
          <w:p w14:paraId="19669FED"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1.5</w:t>
            </w:r>
          </w:p>
        </w:tc>
        <w:tc>
          <w:tcPr>
            <w:tcW w:w="5387" w:type="dxa"/>
            <w:noWrap/>
            <w:vAlign w:val="center"/>
            <w:hideMark/>
          </w:tcPr>
          <w:p w14:paraId="1111FB2D"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Siltummaiņa tīrīšanas sistēma</w:t>
            </w:r>
          </w:p>
        </w:tc>
        <w:tc>
          <w:tcPr>
            <w:tcW w:w="1100" w:type="dxa"/>
            <w:noWrap/>
            <w:vAlign w:val="center"/>
            <w:hideMark/>
          </w:tcPr>
          <w:p w14:paraId="79DDAA09"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47D1206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4B2DD42A" w14:textId="77777777" w:rsidTr="00A53252">
        <w:trPr>
          <w:trHeight w:val="288"/>
          <w:jc w:val="center"/>
        </w:trPr>
        <w:tc>
          <w:tcPr>
            <w:tcW w:w="704" w:type="dxa"/>
            <w:noWrap/>
            <w:vAlign w:val="center"/>
            <w:hideMark/>
          </w:tcPr>
          <w:p w14:paraId="64BCA088"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1.6</w:t>
            </w:r>
          </w:p>
        </w:tc>
        <w:tc>
          <w:tcPr>
            <w:tcW w:w="5387" w:type="dxa"/>
            <w:noWrap/>
            <w:vAlign w:val="center"/>
            <w:hideMark/>
          </w:tcPr>
          <w:p w14:paraId="3367643D"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Dūmgāzu ventilators un dūmgāžu attīrīšanas ciklons</w:t>
            </w:r>
          </w:p>
        </w:tc>
        <w:tc>
          <w:tcPr>
            <w:tcW w:w="1100" w:type="dxa"/>
            <w:noWrap/>
            <w:vAlign w:val="center"/>
            <w:hideMark/>
          </w:tcPr>
          <w:p w14:paraId="207D420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005B5739"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35B72DB8" w14:textId="77777777" w:rsidTr="00A53252">
        <w:trPr>
          <w:trHeight w:val="288"/>
          <w:jc w:val="center"/>
        </w:trPr>
        <w:tc>
          <w:tcPr>
            <w:tcW w:w="704" w:type="dxa"/>
            <w:noWrap/>
            <w:vAlign w:val="center"/>
            <w:hideMark/>
          </w:tcPr>
          <w:p w14:paraId="38311A6A"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1.7</w:t>
            </w:r>
          </w:p>
        </w:tc>
        <w:tc>
          <w:tcPr>
            <w:tcW w:w="5387" w:type="dxa"/>
            <w:noWrap/>
            <w:vAlign w:val="center"/>
            <w:hideMark/>
          </w:tcPr>
          <w:p w14:paraId="4ECF1D7D"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Sensori un automatizācijas elementi</w:t>
            </w:r>
          </w:p>
        </w:tc>
        <w:tc>
          <w:tcPr>
            <w:tcW w:w="1100" w:type="dxa"/>
            <w:noWrap/>
            <w:vAlign w:val="center"/>
            <w:hideMark/>
          </w:tcPr>
          <w:p w14:paraId="7AAB1B19"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113B945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47BD09E3" w14:textId="77777777" w:rsidTr="00A53252">
        <w:trPr>
          <w:trHeight w:val="288"/>
          <w:jc w:val="center"/>
        </w:trPr>
        <w:tc>
          <w:tcPr>
            <w:tcW w:w="704" w:type="dxa"/>
            <w:noWrap/>
            <w:vAlign w:val="center"/>
            <w:hideMark/>
          </w:tcPr>
          <w:p w14:paraId="4F61AA55"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2.</w:t>
            </w:r>
          </w:p>
        </w:tc>
        <w:tc>
          <w:tcPr>
            <w:tcW w:w="5387" w:type="dxa"/>
            <w:noWrap/>
            <w:vAlign w:val="center"/>
            <w:hideMark/>
          </w:tcPr>
          <w:p w14:paraId="70D06B73" w14:textId="77777777" w:rsidR="00F3097A" w:rsidRPr="00626583" w:rsidRDefault="00F3097A" w:rsidP="00A53252">
            <w:pPr>
              <w:spacing w:after="0" w:line="240" w:lineRule="auto"/>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GRANULU PADEVES SISTĒMA</w:t>
            </w:r>
          </w:p>
        </w:tc>
        <w:tc>
          <w:tcPr>
            <w:tcW w:w="1100" w:type="dxa"/>
            <w:noWrap/>
            <w:vAlign w:val="center"/>
            <w:hideMark/>
          </w:tcPr>
          <w:p w14:paraId="06B6FC30"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p>
        </w:tc>
        <w:tc>
          <w:tcPr>
            <w:tcW w:w="1243" w:type="dxa"/>
            <w:noWrap/>
            <w:vAlign w:val="center"/>
            <w:hideMark/>
          </w:tcPr>
          <w:p w14:paraId="34F57602" w14:textId="77777777" w:rsidR="00F3097A" w:rsidRPr="00626583" w:rsidRDefault="00F3097A" w:rsidP="00A53252">
            <w:pPr>
              <w:spacing w:after="0" w:line="240" w:lineRule="auto"/>
              <w:jc w:val="center"/>
              <w:rPr>
                <w:rFonts w:ascii="Times New Roman" w:eastAsia="Times New Roman" w:hAnsi="Times New Roman" w:cs="Times New Roman"/>
                <w:sz w:val="24"/>
                <w:szCs w:val="24"/>
                <w:lang w:eastAsia="lv-LV"/>
              </w:rPr>
            </w:pPr>
          </w:p>
        </w:tc>
      </w:tr>
      <w:tr w:rsidR="00F3097A" w:rsidRPr="00626583" w14:paraId="169E399A" w14:textId="77777777" w:rsidTr="00A53252">
        <w:trPr>
          <w:trHeight w:val="288"/>
          <w:jc w:val="center"/>
        </w:trPr>
        <w:tc>
          <w:tcPr>
            <w:tcW w:w="704" w:type="dxa"/>
            <w:noWrap/>
            <w:vAlign w:val="center"/>
            <w:hideMark/>
          </w:tcPr>
          <w:p w14:paraId="3A31172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2.1</w:t>
            </w:r>
          </w:p>
        </w:tc>
        <w:tc>
          <w:tcPr>
            <w:tcW w:w="5387" w:type="dxa"/>
            <w:noWrap/>
            <w:vAlign w:val="center"/>
            <w:hideMark/>
          </w:tcPr>
          <w:p w14:paraId="08528DF6"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 xml:space="preserve">Pieslēgums esošajam granulu starpbunkuram </w:t>
            </w:r>
          </w:p>
        </w:tc>
        <w:tc>
          <w:tcPr>
            <w:tcW w:w="1100" w:type="dxa"/>
            <w:noWrap/>
            <w:vAlign w:val="center"/>
            <w:hideMark/>
          </w:tcPr>
          <w:p w14:paraId="621CD8D4"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07B71B47"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70D57CD1" w14:textId="77777777" w:rsidTr="00A53252">
        <w:trPr>
          <w:trHeight w:val="288"/>
          <w:jc w:val="center"/>
        </w:trPr>
        <w:tc>
          <w:tcPr>
            <w:tcW w:w="704" w:type="dxa"/>
            <w:noWrap/>
            <w:vAlign w:val="center"/>
            <w:hideMark/>
          </w:tcPr>
          <w:p w14:paraId="4F14955F"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2.2</w:t>
            </w:r>
          </w:p>
        </w:tc>
        <w:tc>
          <w:tcPr>
            <w:tcW w:w="5387" w:type="dxa"/>
            <w:noWrap/>
            <w:vAlign w:val="center"/>
            <w:hideMark/>
          </w:tcPr>
          <w:p w14:paraId="63B341D7"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Šneki / transportieri</w:t>
            </w:r>
          </w:p>
        </w:tc>
        <w:tc>
          <w:tcPr>
            <w:tcW w:w="1100" w:type="dxa"/>
            <w:noWrap/>
            <w:vAlign w:val="center"/>
            <w:hideMark/>
          </w:tcPr>
          <w:p w14:paraId="6EF1B742"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4A105D3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17F272A2" w14:textId="77777777" w:rsidTr="00A53252">
        <w:trPr>
          <w:trHeight w:val="288"/>
          <w:jc w:val="center"/>
        </w:trPr>
        <w:tc>
          <w:tcPr>
            <w:tcW w:w="704" w:type="dxa"/>
            <w:noWrap/>
            <w:vAlign w:val="center"/>
            <w:hideMark/>
          </w:tcPr>
          <w:p w14:paraId="49225CB4"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2.3</w:t>
            </w:r>
          </w:p>
        </w:tc>
        <w:tc>
          <w:tcPr>
            <w:tcW w:w="5387" w:type="dxa"/>
            <w:noWrap/>
            <w:vAlign w:val="center"/>
            <w:hideMark/>
          </w:tcPr>
          <w:p w14:paraId="464B4C1E"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Pārejas mezgli un savienojumi</w:t>
            </w:r>
          </w:p>
        </w:tc>
        <w:tc>
          <w:tcPr>
            <w:tcW w:w="1100" w:type="dxa"/>
            <w:noWrap/>
            <w:vAlign w:val="center"/>
            <w:hideMark/>
          </w:tcPr>
          <w:p w14:paraId="51B3F5D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7FEBE663"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1FA4B5C2" w14:textId="77777777" w:rsidTr="00A53252">
        <w:trPr>
          <w:trHeight w:val="288"/>
          <w:jc w:val="center"/>
        </w:trPr>
        <w:tc>
          <w:tcPr>
            <w:tcW w:w="704" w:type="dxa"/>
            <w:noWrap/>
            <w:vAlign w:val="center"/>
            <w:hideMark/>
          </w:tcPr>
          <w:p w14:paraId="4B245E55"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3.</w:t>
            </w:r>
          </w:p>
        </w:tc>
        <w:tc>
          <w:tcPr>
            <w:tcW w:w="5387" w:type="dxa"/>
            <w:noWrap/>
            <w:vAlign w:val="center"/>
            <w:hideMark/>
          </w:tcPr>
          <w:p w14:paraId="4D43C688" w14:textId="77777777" w:rsidR="00F3097A" w:rsidRPr="00626583" w:rsidRDefault="00F3097A" w:rsidP="00A53252">
            <w:pPr>
              <w:spacing w:after="0" w:line="240" w:lineRule="auto"/>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DŪMGĀZU SISTĒMA</w:t>
            </w:r>
          </w:p>
        </w:tc>
        <w:tc>
          <w:tcPr>
            <w:tcW w:w="1100" w:type="dxa"/>
            <w:noWrap/>
            <w:vAlign w:val="center"/>
            <w:hideMark/>
          </w:tcPr>
          <w:p w14:paraId="3C243F93"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p>
        </w:tc>
        <w:tc>
          <w:tcPr>
            <w:tcW w:w="1243" w:type="dxa"/>
            <w:noWrap/>
            <w:vAlign w:val="center"/>
            <w:hideMark/>
          </w:tcPr>
          <w:p w14:paraId="55A7C105" w14:textId="77777777" w:rsidR="00F3097A" w:rsidRPr="00626583" w:rsidRDefault="00F3097A" w:rsidP="00A53252">
            <w:pPr>
              <w:spacing w:after="0" w:line="240" w:lineRule="auto"/>
              <w:jc w:val="center"/>
              <w:rPr>
                <w:rFonts w:ascii="Times New Roman" w:eastAsia="Times New Roman" w:hAnsi="Times New Roman" w:cs="Times New Roman"/>
                <w:sz w:val="24"/>
                <w:szCs w:val="24"/>
                <w:lang w:eastAsia="lv-LV"/>
              </w:rPr>
            </w:pPr>
          </w:p>
        </w:tc>
      </w:tr>
      <w:tr w:rsidR="00F3097A" w:rsidRPr="00626583" w14:paraId="08614BAA" w14:textId="77777777" w:rsidTr="00A53252">
        <w:trPr>
          <w:trHeight w:val="288"/>
          <w:jc w:val="center"/>
        </w:trPr>
        <w:tc>
          <w:tcPr>
            <w:tcW w:w="704" w:type="dxa"/>
            <w:noWrap/>
            <w:vAlign w:val="center"/>
            <w:hideMark/>
          </w:tcPr>
          <w:p w14:paraId="0CDD9E42"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3.1</w:t>
            </w:r>
          </w:p>
        </w:tc>
        <w:tc>
          <w:tcPr>
            <w:tcW w:w="5387" w:type="dxa"/>
            <w:noWrap/>
            <w:vAlign w:val="center"/>
            <w:hideMark/>
          </w:tcPr>
          <w:p w14:paraId="2D0D0818"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Dūmvads (nerūsējošais tērauds)</w:t>
            </w:r>
          </w:p>
        </w:tc>
        <w:tc>
          <w:tcPr>
            <w:tcW w:w="1100" w:type="dxa"/>
            <w:noWrap/>
            <w:vAlign w:val="center"/>
            <w:hideMark/>
          </w:tcPr>
          <w:p w14:paraId="67FC4A72"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54C0ED6D"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65EE618A" w14:textId="77777777" w:rsidTr="00A53252">
        <w:trPr>
          <w:trHeight w:val="288"/>
          <w:jc w:val="center"/>
        </w:trPr>
        <w:tc>
          <w:tcPr>
            <w:tcW w:w="704" w:type="dxa"/>
            <w:noWrap/>
            <w:vAlign w:val="center"/>
            <w:hideMark/>
          </w:tcPr>
          <w:p w14:paraId="17A05CCD"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3.2</w:t>
            </w:r>
          </w:p>
        </w:tc>
        <w:tc>
          <w:tcPr>
            <w:tcW w:w="5387" w:type="dxa"/>
            <w:noWrap/>
            <w:vAlign w:val="center"/>
            <w:hideMark/>
          </w:tcPr>
          <w:p w14:paraId="7E14E61B"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Savienojuma elementi un stiprinājumi</w:t>
            </w:r>
          </w:p>
        </w:tc>
        <w:tc>
          <w:tcPr>
            <w:tcW w:w="1100" w:type="dxa"/>
            <w:noWrap/>
            <w:vAlign w:val="center"/>
            <w:hideMark/>
          </w:tcPr>
          <w:p w14:paraId="02CC9E83"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7EE9AF13"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410421D8" w14:textId="77777777" w:rsidTr="00A53252">
        <w:trPr>
          <w:trHeight w:val="288"/>
          <w:jc w:val="center"/>
        </w:trPr>
        <w:tc>
          <w:tcPr>
            <w:tcW w:w="704" w:type="dxa"/>
            <w:noWrap/>
            <w:vAlign w:val="center"/>
            <w:hideMark/>
          </w:tcPr>
          <w:p w14:paraId="0520E2C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3.3</w:t>
            </w:r>
          </w:p>
        </w:tc>
        <w:tc>
          <w:tcPr>
            <w:tcW w:w="5387" w:type="dxa"/>
            <w:noWrap/>
            <w:vAlign w:val="center"/>
            <w:hideMark/>
          </w:tcPr>
          <w:p w14:paraId="59A962A8"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Izolācija</w:t>
            </w:r>
          </w:p>
        </w:tc>
        <w:tc>
          <w:tcPr>
            <w:tcW w:w="1100" w:type="dxa"/>
            <w:noWrap/>
            <w:vAlign w:val="center"/>
            <w:hideMark/>
          </w:tcPr>
          <w:p w14:paraId="523AA9D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2F934D2A"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063D3F8D" w14:textId="77777777" w:rsidTr="00A53252">
        <w:trPr>
          <w:trHeight w:val="288"/>
          <w:jc w:val="center"/>
        </w:trPr>
        <w:tc>
          <w:tcPr>
            <w:tcW w:w="704" w:type="dxa"/>
            <w:noWrap/>
            <w:vAlign w:val="center"/>
            <w:hideMark/>
          </w:tcPr>
          <w:p w14:paraId="56933049"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4.</w:t>
            </w:r>
          </w:p>
        </w:tc>
        <w:tc>
          <w:tcPr>
            <w:tcW w:w="5387" w:type="dxa"/>
            <w:noWrap/>
            <w:vAlign w:val="center"/>
            <w:hideMark/>
          </w:tcPr>
          <w:p w14:paraId="67B05209" w14:textId="77777777" w:rsidR="00F3097A" w:rsidRPr="00626583" w:rsidRDefault="00F3097A" w:rsidP="00A53252">
            <w:pPr>
              <w:spacing w:after="0" w:line="240" w:lineRule="auto"/>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SILTUMTEHNISKIE PIESLĒGUMI</w:t>
            </w:r>
          </w:p>
        </w:tc>
        <w:tc>
          <w:tcPr>
            <w:tcW w:w="1100" w:type="dxa"/>
            <w:noWrap/>
            <w:vAlign w:val="center"/>
            <w:hideMark/>
          </w:tcPr>
          <w:p w14:paraId="72480439"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p>
        </w:tc>
        <w:tc>
          <w:tcPr>
            <w:tcW w:w="1243" w:type="dxa"/>
            <w:noWrap/>
            <w:vAlign w:val="center"/>
            <w:hideMark/>
          </w:tcPr>
          <w:p w14:paraId="4FD7008F" w14:textId="77777777" w:rsidR="00F3097A" w:rsidRPr="00626583" w:rsidRDefault="00F3097A" w:rsidP="00A53252">
            <w:pPr>
              <w:spacing w:after="0" w:line="240" w:lineRule="auto"/>
              <w:jc w:val="center"/>
              <w:rPr>
                <w:rFonts w:ascii="Times New Roman" w:eastAsia="Times New Roman" w:hAnsi="Times New Roman" w:cs="Times New Roman"/>
                <w:sz w:val="24"/>
                <w:szCs w:val="24"/>
                <w:lang w:eastAsia="lv-LV"/>
              </w:rPr>
            </w:pPr>
          </w:p>
        </w:tc>
      </w:tr>
      <w:tr w:rsidR="00F3097A" w:rsidRPr="00626583" w14:paraId="0C716D33" w14:textId="77777777" w:rsidTr="00A53252">
        <w:trPr>
          <w:trHeight w:val="288"/>
          <w:jc w:val="center"/>
        </w:trPr>
        <w:tc>
          <w:tcPr>
            <w:tcW w:w="704" w:type="dxa"/>
            <w:noWrap/>
            <w:vAlign w:val="center"/>
            <w:hideMark/>
          </w:tcPr>
          <w:p w14:paraId="76BBB047"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4.1</w:t>
            </w:r>
          </w:p>
        </w:tc>
        <w:tc>
          <w:tcPr>
            <w:tcW w:w="5387" w:type="dxa"/>
            <w:noWrap/>
            <w:vAlign w:val="center"/>
            <w:hideMark/>
          </w:tcPr>
          <w:p w14:paraId="19668C81"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Pieslēgums siltumtīkliem</w:t>
            </w:r>
          </w:p>
        </w:tc>
        <w:tc>
          <w:tcPr>
            <w:tcW w:w="1100" w:type="dxa"/>
            <w:noWrap/>
            <w:vAlign w:val="center"/>
            <w:hideMark/>
          </w:tcPr>
          <w:p w14:paraId="0E28FC52"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556485E4"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7E2052D3" w14:textId="77777777" w:rsidTr="00A53252">
        <w:trPr>
          <w:trHeight w:val="288"/>
          <w:jc w:val="center"/>
        </w:trPr>
        <w:tc>
          <w:tcPr>
            <w:tcW w:w="704" w:type="dxa"/>
            <w:noWrap/>
            <w:vAlign w:val="center"/>
            <w:hideMark/>
          </w:tcPr>
          <w:p w14:paraId="7676EA2E"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4.2</w:t>
            </w:r>
          </w:p>
        </w:tc>
        <w:tc>
          <w:tcPr>
            <w:tcW w:w="5387" w:type="dxa"/>
            <w:noWrap/>
            <w:vAlign w:val="center"/>
            <w:hideMark/>
          </w:tcPr>
          <w:p w14:paraId="4B02F0CE"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Noslēgarmatūra un drošības elementi</w:t>
            </w:r>
          </w:p>
        </w:tc>
        <w:tc>
          <w:tcPr>
            <w:tcW w:w="1100" w:type="dxa"/>
            <w:noWrap/>
            <w:vAlign w:val="center"/>
            <w:hideMark/>
          </w:tcPr>
          <w:p w14:paraId="4ADCDFAF"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167E160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060397D4" w14:textId="77777777" w:rsidTr="00A53252">
        <w:trPr>
          <w:trHeight w:val="288"/>
          <w:jc w:val="center"/>
        </w:trPr>
        <w:tc>
          <w:tcPr>
            <w:tcW w:w="704" w:type="dxa"/>
            <w:noWrap/>
            <w:vAlign w:val="center"/>
            <w:hideMark/>
          </w:tcPr>
          <w:p w14:paraId="391656A6"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4.3</w:t>
            </w:r>
          </w:p>
        </w:tc>
        <w:tc>
          <w:tcPr>
            <w:tcW w:w="5387" w:type="dxa"/>
            <w:noWrap/>
            <w:vAlign w:val="center"/>
            <w:hideMark/>
          </w:tcPr>
          <w:p w14:paraId="2906EAA9"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Sūkņi (ja nepieciešami)</w:t>
            </w:r>
          </w:p>
        </w:tc>
        <w:tc>
          <w:tcPr>
            <w:tcW w:w="1100" w:type="dxa"/>
            <w:noWrap/>
            <w:vAlign w:val="center"/>
            <w:hideMark/>
          </w:tcPr>
          <w:p w14:paraId="09650C65"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04993E9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3B577816" w14:textId="77777777" w:rsidTr="00A53252">
        <w:trPr>
          <w:trHeight w:val="288"/>
          <w:jc w:val="center"/>
        </w:trPr>
        <w:tc>
          <w:tcPr>
            <w:tcW w:w="704" w:type="dxa"/>
            <w:noWrap/>
            <w:vAlign w:val="center"/>
            <w:hideMark/>
          </w:tcPr>
          <w:p w14:paraId="52E4597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4.4</w:t>
            </w:r>
          </w:p>
        </w:tc>
        <w:tc>
          <w:tcPr>
            <w:tcW w:w="5387" w:type="dxa"/>
            <w:noWrap/>
            <w:vAlign w:val="center"/>
            <w:hideMark/>
          </w:tcPr>
          <w:p w14:paraId="1D49D01A"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Cauruļvadi un izolācija</w:t>
            </w:r>
          </w:p>
        </w:tc>
        <w:tc>
          <w:tcPr>
            <w:tcW w:w="1100" w:type="dxa"/>
            <w:noWrap/>
            <w:vAlign w:val="center"/>
            <w:hideMark/>
          </w:tcPr>
          <w:p w14:paraId="33C1380F"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16905D49"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30C7CF4F" w14:textId="77777777" w:rsidTr="00A53252">
        <w:trPr>
          <w:trHeight w:val="288"/>
          <w:jc w:val="center"/>
        </w:trPr>
        <w:tc>
          <w:tcPr>
            <w:tcW w:w="704" w:type="dxa"/>
            <w:noWrap/>
            <w:vAlign w:val="center"/>
            <w:hideMark/>
          </w:tcPr>
          <w:p w14:paraId="25A6B12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5.</w:t>
            </w:r>
          </w:p>
        </w:tc>
        <w:tc>
          <w:tcPr>
            <w:tcW w:w="5387" w:type="dxa"/>
            <w:noWrap/>
            <w:vAlign w:val="center"/>
            <w:hideMark/>
          </w:tcPr>
          <w:p w14:paraId="06E79BE9" w14:textId="77777777" w:rsidR="00F3097A" w:rsidRPr="00626583" w:rsidRDefault="00F3097A" w:rsidP="00A53252">
            <w:pPr>
              <w:spacing w:after="0" w:line="240" w:lineRule="auto"/>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ELEKTROAPGĀDE UN AUTOMATIZĀCIJA</w:t>
            </w:r>
          </w:p>
        </w:tc>
        <w:tc>
          <w:tcPr>
            <w:tcW w:w="1100" w:type="dxa"/>
            <w:noWrap/>
            <w:vAlign w:val="center"/>
            <w:hideMark/>
          </w:tcPr>
          <w:p w14:paraId="7E54F296"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p>
        </w:tc>
        <w:tc>
          <w:tcPr>
            <w:tcW w:w="1243" w:type="dxa"/>
            <w:noWrap/>
            <w:vAlign w:val="center"/>
            <w:hideMark/>
          </w:tcPr>
          <w:p w14:paraId="1BEB667F" w14:textId="77777777" w:rsidR="00F3097A" w:rsidRPr="00626583" w:rsidRDefault="00F3097A" w:rsidP="00A53252">
            <w:pPr>
              <w:spacing w:after="0" w:line="240" w:lineRule="auto"/>
              <w:jc w:val="center"/>
              <w:rPr>
                <w:rFonts w:ascii="Times New Roman" w:eastAsia="Times New Roman" w:hAnsi="Times New Roman" w:cs="Times New Roman"/>
                <w:sz w:val="24"/>
                <w:szCs w:val="24"/>
                <w:lang w:eastAsia="lv-LV"/>
              </w:rPr>
            </w:pPr>
          </w:p>
        </w:tc>
      </w:tr>
      <w:tr w:rsidR="00F3097A" w:rsidRPr="00626583" w14:paraId="10B92E23" w14:textId="77777777" w:rsidTr="00A53252">
        <w:trPr>
          <w:trHeight w:val="288"/>
          <w:jc w:val="center"/>
        </w:trPr>
        <w:tc>
          <w:tcPr>
            <w:tcW w:w="704" w:type="dxa"/>
            <w:noWrap/>
            <w:vAlign w:val="center"/>
            <w:hideMark/>
          </w:tcPr>
          <w:p w14:paraId="7C68D3E0"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5.1</w:t>
            </w:r>
          </w:p>
        </w:tc>
        <w:tc>
          <w:tcPr>
            <w:tcW w:w="5387" w:type="dxa"/>
            <w:noWrap/>
            <w:vAlign w:val="center"/>
            <w:hideMark/>
          </w:tcPr>
          <w:p w14:paraId="5C9531D5"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Elektro pieslēgumi</w:t>
            </w:r>
          </w:p>
        </w:tc>
        <w:tc>
          <w:tcPr>
            <w:tcW w:w="1100" w:type="dxa"/>
            <w:noWrap/>
            <w:vAlign w:val="center"/>
            <w:hideMark/>
          </w:tcPr>
          <w:p w14:paraId="62A5A326"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0770E2C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617B1C9F" w14:textId="77777777" w:rsidTr="00A53252">
        <w:trPr>
          <w:trHeight w:val="288"/>
          <w:jc w:val="center"/>
        </w:trPr>
        <w:tc>
          <w:tcPr>
            <w:tcW w:w="704" w:type="dxa"/>
            <w:noWrap/>
            <w:vAlign w:val="center"/>
            <w:hideMark/>
          </w:tcPr>
          <w:p w14:paraId="2B2BA485"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5.2</w:t>
            </w:r>
          </w:p>
        </w:tc>
        <w:tc>
          <w:tcPr>
            <w:tcW w:w="5387" w:type="dxa"/>
            <w:noWrap/>
            <w:vAlign w:val="center"/>
            <w:hideMark/>
          </w:tcPr>
          <w:p w14:paraId="445357CF"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Kabeļi un montāža</w:t>
            </w:r>
          </w:p>
        </w:tc>
        <w:tc>
          <w:tcPr>
            <w:tcW w:w="1100" w:type="dxa"/>
            <w:noWrap/>
            <w:vAlign w:val="center"/>
            <w:hideMark/>
          </w:tcPr>
          <w:p w14:paraId="4C5C83B4"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143572A0"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19156976" w14:textId="77777777" w:rsidTr="00A53252">
        <w:trPr>
          <w:trHeight w:val="288"/>
          <w:jc w:val="center"/>
        </w:trPr>
        <w:tc>
          <w:tcPr>
            <w:tcW w:w="704" w:type="dxa"/>
            <w:noWrap/>
            <w:vAlign w:val="center"/>
            <w:hideMark/>
          </w:tcPr>
          <w:p w14:paraId="4B05D7F4"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5.3</w:t>
            </w:r>
          </w:p>
        </w:tc>
        <w:tc>
          <w:tcPr>
            <w:tcW w:w="5387" w:type="dxa"/>
            <w:noWrap/>
            <w:vAlign w:val="center"/>
            <w:hideMark/>
          </w:tcPr>
          <w:p w14:paraId="3A3A7D77"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Vadības skapji</w:t>
            </w:r>
          </w:p>
        </w:tc>
        <w:tc>
          <w:tcPr>
            <w:tcW w:w="1100" w:type="dxa"/>
            <w:noWrap/>
            <w:vAlign w:val="center"/>
            <w:hideMark/>
          </w:tcPr>
          <w:p w14:paraId="70EBFF31"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28A9E726"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1C33F83A" w14:textId="77777777" w:rsidTr="00A53252">
        <w:trPr>
          <w:trHeight w:val="288"/>
          <w:jc w:val="center"/>
        </w:trPr>
        <w:tc>
          <w:tcPr>
            <w:tcW w:w="704" w:type="dxa"/>
            <w:noWrap/>
            <w:vAlign w:val="center"/>
            <w:hideMark/>
          </w:tcPr>
          <w:p w14:paraId="657B805F"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5.4</w:t>
            </w:r>
          </w:p>
        </w:tc>
        <w:tc>
          <w:tcPr>
            <w:tcW w:w="5387" w:type="dxa"/>
            <w:noWrap/>
            <w:vAlign w:val="center"/>
            <w:hideMark/>
          </w:tcPr>
          <w:p w14:paraId="4DF8B8AB"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Integrācija SCADA</w:t>
            </w:r>
          </w:p>
        </w:tc>
        <w:tc>
          <w:tcPr>
            <w:tcW w:w="1100" w:type="dxa"/>
            <w:noWrap/>
            <w:vAlign w:val="center"/>
            <w:hideMark/>
          </w:tcPr>
          <w:p w14:paraId="59D15122"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4E227D76"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77BA626E" w14:textId="77777777" w:rsidTr="00A53252">
        <w:trPr>
          <w:trHeight w:val="288"/>
          <w:jc w:val="center"/>
        </w:trPr>
        <w:tc>
          <w:tcPr>
            <w:tcW w:w="704" w:type="dxa"/>
            <w:noWrap/>
            <w:vAlign w:val="center"/>
            <w:hideMark/>
          </w:tcPr>
          <w:p w14:paraId="10C6932D"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6.</w:t>
            </w:r>
          </w:p>
        </w:tc>
        <w:tc>
          <w:tcPr>
            <w:tcW w:w="5387" w:type="dxa"/>
            <w:noWrap/>
            <w:vAlign w:val="center"/>
            <w:hideMark/>
          </w:tcPr>
          <w:p w14:paraId="2D08F17A" w14:textId="77777777" w:rsidR="00F3097A" w:rsidRPr="00626583" w:rsidRDefault="00F3097A" w:rsidP="00A53252">
            <w:pPr>
              <w:spacing w:after="0" w:line="240" w:lineRule="auto"/>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BŪVDARBI UN MONTĀŽA</w:t>
            </w:r>
          </w:p>
        </w:tc>
        <w:tc>
          <w:tcPr>
            <w:tcW w:w="1100" w:type="dxa"/>
            <w:noWrap/>
            <w:vAlign w:val="center"/>
            <w:hideMark/>
          </w:tcPr>
          <w:p w14:paraId="4B249DC7"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p>
        </w:tc>
        <w:tc>
          <w:tcPr>
            <w:tcW w:w="1243" w:type="dxa"/>
            <w:noWrap/>
            <w:vAlign w:val="center"/>
            <w:hideMark/>
          </w:tcPr>
          <w:p w14:paraId="56C5A792" w14:textId="77777777" w:rsidR="00F3097A" w:rsidRPr="00626583" w:rsidRDefault="00F3097A" w:rsidP="00A53252">
            <w:pPr>
              <w:spacing w:after="0" w:line="240" w:lineRule="auto"/>
              <w:jc w:val="center"/>
              <w:rPr>
                <w:rFonts w:ascii="Times New Roman" w:eastAsia="Times New Roman" w:hAnsi="Times New Roman" w:cs="Times New Roman"/>
                <w:sz w:val="24"/>
                <w:szCs w:val="24"/>
                <w:lang w:eastAsia="lv-LV"/>
              </w:rPr>
            </w:pPr>
          </w:p>
        </w:tc>
      </w:tr>
      <w:tr w:rsidR="00F3097A" w:rsidRPr="00626583" w14:paraId="754B7C9B" w14:textId="77777777" w:rsidTr="00A53252">
        <w:trPr>
          <w:trHeight w:val="288"/>
          <w:jc w:val="center"/>
        </w:trPr>
        <w:tc>
          <w:tcPr>
            <w:tcW w:w="704" w:type="dxa"/>
            <w:noWrap/>
            <w:vAlign w:val="center"/>
            <w:hideMark/>
          </w:tcPr>
          <w:p w14:paraId="445F005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6.1</w:t>
            </w:r>
          </w:p>
        </w:tc>
        <w:tc>
          <w:tcPr>
            <w:tcW w:w="5387" w:type="dxa"/>
            <w:noWrap/>
            <w:vAlign w:val="center"/>
            <w:hideMark/>
          </w:tcPr>
          <w:p w14:paraId="0B9DA091"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Iekārtas uzstādīšana</w:t>
            </w:r>
          </w:p>
        </w:tc>
        <w:tc>
          <w:tcPr>
            <w:tcW w:w="1100" w:type="dxa"/>
            <w:noWrap/>
            <w:vAlign w:val="center"/>
            <w:hideMark/>
          </w:tcPr>
          <w:p w14:paraId="392597A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72384F6A"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21BC62EF" w14:textId="77777777" w:rsidTr="00A53252">
        <w:trPr>
          <w:trHeight w:val="288"/>
          <w:jc w:val="center"/>
        </w:trPr>
        <w:tc>
          <w:tcPr>
            <w:tcW w:w="704" w:type="dxa"/>
            <w:noWrap/>
            <w:vAlign w:val="center"/>
            <w:hideMark/>
          </w:tcPr>
          <w:p w14:paraId="6BF8441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6.2</w:t>
            </w:r>
          </w:p>
        </w:tc>
        <w:tc>
          <w:tcPr>
            <w:tcW w:w="5387" w:type="dxa"/>
            <w:noWrap/>
            <w:vAlign w:val="center"/>
            <w:hideMark/>
          </w:tcPr>
          <w:p w14:paraId="2E59E57A"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Montāžas darbi</w:t>
            </w:r>
          </w:p>
        </w:tc>
        <w:tc>
          <w:tcPr>
            <w:tcW w:w="1100" w:type="dxa"/>
            <w:noWrap/>
            <w:vAlign w:val="center"/>
            <w:hideMark/>
          </w:tcPr>
          <w:p w14:paraId="49C5442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2FD5376F"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4D0A8E39" w14:textId="77777777" w:rsidTr="00A53252">
        <w:trPr>
          <w:trHeight w:val="288"/>
          <w:jc w:val="center"/>
        </w:trPr>
        <w:tc>
          <w:tcPr>
            <w:tcW w:w="704" w:type="dxa"/>
            <w:noWrap/>
            <w:vAlign w:val="center"/>
            <w:hideMark/>
          </w:tcPr>
          <w:p w14:paraId="532C3AD9"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6.3</w:t>
            </w:r>
          </w:p>
        </w:tc>
        <w:tc>
          <w:tcPr>
            <w:tcW w:w="5387" w:type="dxa"/>
            <w:noWrap/>
            <w:vAlign w:val="center"/>
            <w:hideMark/>
          </w:tcPr>
          <w:p w14:paraId="62DA705F"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Būvdarbi (pielāgojumi)</w:t>
            </w:r>
          </w:p>
        </w:tc>
        <w:tc>
          <w:tcPr>
            <w:tcW w:w="1100" w:type="dxa"/>
            <w:noWrap/>
            <w:vAlign w:val="center"/>
            <w:hideMark/>
          </w:tcPr>
          <w:p w14:paraId="7115C8AC"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6BC0585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55DC43D4" w14:textId="77777777" w:rsidTr="00A53252">
        <w:trPr>
          <w:trHeight w:val="288"/>
          <w:jc w:val="center"/>
        </w:trPr>
        <w:tc>
          <w:tcPr>
            <w:tcW w:w="704" w:type="dxa"/>
            <w:noWrap/>
            <w:vAlign w:val="center"/>
            <w:hideMark/>
          </w:tcPr>
          <w:p w14:paraId="28FF0197"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7.</w:t>
            </w:r>
          </w:p>
        </w:tc>
        <w:tc>
          <w:tcPr>
            <w:tcW w:w="5387" w:type="dxa"/>
            <w:noWrap/>
            <w:vAlign w:val="center"/>
            <w:hideMark/>
          </w:tcPr>
          <w:p w14:paraId="59ECD260" w14:textId="77777777" w:rsidR="00F3097A" w:rsidRPr="00626583" w:rsidRDefault="00F3097A" w:rsidP="00A53252">
            <w:pPr>
              <w:spacing w:after="0" w:line="240" w:lineRule="auto"/>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PROJEKTĒŠANA</w:t>
            </w:r>
          </w:p>
        </w:tc>
        <w:tc>
          <w:tcPr>
            <w:tcW w:w="1100" w:type="dxa"/>
            <w:noWrap/>
            <w:vAlign w:val="center"/>
            <w:hideMark/>
          </w:tcPr>
          <w:p w14:paraId="6D4F8284"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p>
        </w:tc>
        <w:tc>
          <w:tcPr>
            <w:tcW w:w="1243" w:type="dxa"/>
            <w:noWrap/>
            <w:vAlign w:val="center"/>
            <w:hideMark/>
          </w:tcPr>
          <w:p w14:paraId="1E4EF366" w14:textId="77777777" w:rsidR="00F3097A" w:rsidRPr="00626583" w:rsidRDefault="00F3097A" w:rsidP="00A53252">
            <w:pPr>
              <w:spacing w:after="0" w:line="240" w:lineRule="auto"/>
              <w:jc w:val="center"/>
              <w:rPr>
                <w:rFonts w:ascii="Times New Roman" w:eastAsia="Times New Roman" w:hAnsi="Times New Roman" w:cs="Times New Roman"/>
                <w:sz w:val="24"/>
                <w:szCs w:val="24"/>
                <w:lang w:eastAsia="lv-LV"/>
              </w:rPr>
            </w:pPr>
          </w:p>
        </w:tc>
      </w:tr>
      <w:tr w:rsidR="00F3097A" w:rsidRPr="00626583" w14:paraId="1A2DCF6E" w14:textId="77777777" w:rsidTr="00A53252">
        <w:trPr>
          <w:trHeight w:val="288"/>
          <w:jc w:val="center"/>
        </w:trPr>
        <w:tc>
          <w:tcPr>
            <w:tcW w:w="704" w:type="dxa"/>
            <w:noWrap/>
            <w:vAlign w:val="center"/>
            <w:hideMark/>
          </w:tcPr>
          <w:p w14:paraId="7E23098F"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7.1</w:t>
            </w:r>
          </w:p>
        </w:tc>
        <w:tc>
          <w:tcPr>
            <w:tcW w:w="5387" w:type="dxa"/>
            <w:noWrap/>
            <w:vAlign w:val="center"/>
            <w:hideMark/>
          </w:tcPr>
          <w:p w14:paraId="2132A238"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Tehnoloģiskās shēmas izstrāde</w:t>
            </w:r>
          </w:p>
        </w:tc>
        <w:tc>
          <w:tcPr>
            <w:tcW w:w="1100" w:type="dxa"/>
            <w:noWrap/>
            <w:vAlign w:val="center"/>
            <w:hideMark/>
          </w:tcPr>
          <w:p w14:paraId="2E860E25"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67D96613"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60B22690" w14:textId="77777777" w:rsidTr="00A53252">
        <w:trPr>
          <w:trHeight w:val="288"/>
          <w:jc w:val="center"/>
        </w:trPr>
        <w:tc>
          <w:tcPr>
            <w:tcW w:w="704" w:type="dxa"/>
            <w:noWrap/>
            <w:vAlign w:val="center"/>
            <w:hideMark/>
          </w:tcPr>
          <w:p w14:paraId="6A7B7158"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8.</w:t>
            </w:r>
          </w:p>
        </w:tc>
        <w:tc>
          <w:tcPr>
            <w:tcW w:w="5387" w:type="dxa"/>
            <w:noWrap/>
            <w:vAlign w:val="center"/>
            <w:hideMark/>
          </w:tcPr>
          <w:p w14:paraId="1CB83AA0" w14:textId="77777777" w:rsidR="00F3097A" w:rsidRPr="00626583" w:rsidRDefault="00F3097A" w:rsidP="00A53252">
            <w:pPr>
              <w:spacing w:after="0" w:line="240" w:lineRule="auto"/>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PALAIŠANA UN IEREGULĒŠANA</w:t>
            </w:r>
          </w:p>
        </w:tc>
        <w:tc>
          <w:tcPr>
            <w:tcW w:w="1100" w:type="dxa"/>
            <w:noWrap/>
            <w:vAlign w:val="center"/>
            <w:hideMark/>
          </w:tcPr>
          <w:p w14:paraId="62ADD70D"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p>
        </w:tc>
        <w:tc>
          <w:tcPr>
            <w:tcW w:w="1243" w:type="dxa"/>
            <w:noWrap/>
            <w:vAlign w:val="center"/>
            <w:hideMark/>
          </w:tcPr>
          <w:p w14:paraId="42200023" w14:textId="77777777" w:rsidR="00F3097A" w:rsidRPr="00626583" w:rsidRDefault="00F3097A" w:rsidP="00A53252">
            <w:pPr>
              <w:spacing w:after="0" w:line="240" w:lineRule="auto"/>
              <w:jc w:val="center"/>
              <w:rPr>
                <w:rFonts w:ascii="Times New Roman" w:eastAsia="Times New Roman" w:hAnsi="Times New Roman" w:cs="Times New Roman"/>
                <w:sz w:val="24"/>
                <w:szCs w:val="24"/>
                <w:lang w:eastAsia="lv-LV"/>
              </w:rPr>
            </w:pPr>
          </w:p>
        </w:tc>
      </w:tr>
      <w:tr w:rsidR="00F3097A" w:rsidRPr="00626583" w14:paraId="4D7BD7F8" w14:textId="77777777" w:rsidTr="00A53252">
        <w:trPr>
          <w:trHeight w:val="288"/>
          <w:jc w:val="center"/>
        </w:trPr>
        <w:tc>
          <w:tcPr>
            <w:tcW w:w="704" w:type="dxa"/>
            <w:noWrap/>
            <w:vAlign w:val="center"/>
            <w:hideMark/>
          </w:tcPr>
          <w:p w14:paraId="2D7E5913"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8.1</w:t>
            </w:r>
          </w:p>
        </w:tc>
        <w:tc>
          <w:tcPr>
            <w:tcW w:w="5387" w:type="dxa"/>
            <w:noWrap/>
            <w:vAlign w:val="center"/>
            <w:hideMark/>
          </w:tcPr>
          <w:p w14:paraId="632C03EB"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Palaišana</w:t>
            </w:r>
          </w:p>
        </w:tc>
        <w:tc>
          <w:tcPr>
            <w:tcW w:w="1100" w:type="dxa"/>
            <w:noWrap/>
            <w:vAlign w:val="center"/>
            <w:hideMark/>
          </w:tcPr>
          <w:p w14:paraId="2A9F3C4B"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39D8CEA1"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4BD02B3A" w14:textId="77777777" w:rsidTr="00A53252">
        <w:trPr>
          <w:trHeight w:val="288"/>
          <w:jc w:val="center"/>
        </w:trPr>
        <w:tc>
          <w:tcPr>
            <w:tcW w:w="704" w:type="dxa"/>
            <w:noWrap/>
            <w:vAlign w:val="center"/>
            <w:hideMark/>
          </w:tcPr>
          <w:p w14:paraId="23192B00"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8.2</w:t>
            </w:r>
          </w:p>
        </w:tc>
        <w:tc>
          <w:tcPr>
            <w:tcW w:w="5387" w:type="dxa"/>
            <w:noWrap/>
            <w:vAlign w:val="center"/>
            <w:hideMark/>
          </w:tcPr>
          <w:p w14:paraId="179353AD"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Ieregulēšana un testēšana (72h)</w:t>
            </w:r>
          </w:p>
        </w:tc>
        <w:tc>
          <w:tcPr>
            <w:tcW w:w="1100" w:type="dxa"/>
            <w:noWrap/>
            <w:vAlign w:val="center"/>
            <w:hideMark/>
          </w:tcPr>
          <w:p w14:paraId="09FDE1ED"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6BD0FEE9"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0783CFDE" w14:textId="77777777" w:rsidTr="00A53252">
        <w:trPr>
          <w:trHeight w:val="288"/>
          <w:jc w:val="center"/>
        </w:trPr>
        <w:tc>
          <w:tcPr>
            <w:tcW w:w="704" w:type="dxa"/>
            <w:noWrap/>
            <w:vAlign w:val="center"/>
            <w:hideMark/>
          </w:tcPr>
          <w:p w14:paraId="0C173035"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9.</w:t>
            </w:r>
          </w:p>
        </w:tc>
        <w:tc>
          <w:tcPr>
            <w:tcW w:w="5387" w:type="dxa"/>
            <w:noWrap/>
            <w:vAlign w:val="center"/>
            <w:hideMark/>
          </w:tcPr>
          <w:p w14:paraId="70A11673" w14:textId="77777777" w:rsidR="00F3097A" w:rsidRPr="00626583" w:rsidRDefault="00F3097A" w:rsidP="00A53252">
            <w:pPr>
              <w:spacing w:after="0" w:line="240" w:lineRule="auto"/>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DOKUMENTĀCIJA UN APMĀCĪBA</w:t>
            </w:r>
          </w:p>
        </w:tc>
        <w:tc>
          <w:tcPr>
            <w:tcW w:w="1100" w:type="dxa"/>
            <w:noWrap/>
            <w:vAlign w:val="center"/>
            <w:hideMark/>
          </w:tcPr>
          <w:p w14:paraId="6EE738A1"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p>
        </w:tc>
        <w:tc>
          <w:tcPr>
            <w:tcW w:w="1243" w:type="dxa"/>
            <w:noWrap/>
            <w:vAlign w:val="center"/>
            <w:hideMark/>
          </w:tcPr>
          <w:p w14:paraId="37746642" w14:textId="77777777" w:rsidR="00F3097A" w:rsidRPr="00626583" w:rsidRDefault="00F3097A" w:rsidP="00A53252">
            <w:pPr>
              <w:spacing w:after="0" w:line="240" w:lineRule="auto"/>
              <w:jc w:val="center"/>
              <w:rPr>
                <w:rFonts w:ascii="Times New Roman" w:eastAsia="Times New Roman" w:hAnsi="Times New Roman" w:cs="Times New Roman"/>
                <w:sz w:val="24"/>
                <w:szCs w:val="24"/>
                <w:lang w:eastAsia="lv-LV"/>
              </w:rPr>
            </w:pPr>
          </w:p>
        </w:tc>
      </w:tr>
      <w:tr w:rsidR="00F3097A" w:rsidRPr="00626583" w14:paraId="7AB2FE41" w14:textId="77777777" w:rsidTr="00A53252">
        <w:trPr>
          <w:trHeight w:val="288"/>
          <w:jc w:val="center"/>
        </w:trPr>
        <w:tc>
          <w:tcPr>
            <w:tcW w:w="704" w:type="dxa"/>
            <w:noWrap/>
            <w:vAlign w:val="center"/>
            <w:hideMark/>
          </w:tcPr>
          <w:p w14:paraId="66CA1B9D"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9.1</w:t>
            </w:r>
          </w:p>
        </w:tc>
        <w:tc>
          <w:tcPr>
            <w:tcW w:w="5387" w:type="dxa"/>
            <w:noWrap/>
            <w:vAlign w:val="center"/>
            <w:hideMark/>
          </w:tcPr>
          <w:p w14:paraId="72923711"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Dokumentācija</w:t>
            </w:r>
          </w:p>
        </w:tc>
        <w:tc>
          <w:tcPr>
            <w:tcW w:w="1100" w:type="dxa"/>
            <w:noWrap/>
            <w:vAlign w:val="center"/>
            <w:hideMark/>
          </w:tcPr>
          <w:p w14:paraId="6E5769A1"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2A7C3967"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r w:rsidR="00F3097A" w:rsidRPr="00626583" w14:paraId="013E7084" w14:textId="77777777" w:rsidTr="00A53252">
        <w:trPr>
          <w:trHeight w:val="288"/>
          <w:jc w:val="center"/>
        </w:trPr>
        <w:tc>
          <w:tcPr>
            <w:tcW w:w="704" w:type="dxa"/>
            <w:noWrap/>
            <w:vAlign w:val="center"/>
            <w:hideMark/>
          </w:tcPr>
          <w:p w14:paraId="3FD0FBA6"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9.2</w:t>
            </w:r>
          </w:p>
        </w:tc>
        <w:tc>
          <w:tcPr>
            <w:tcW w:w="5387" w:type="dxa"/>
            <w:noWrap/>
            <w:vAlign w:val="center"/>
            <w:hideMark/>
          </w:tcPr>
          <w:p w14:paraId="4F52E8D8" w14:textId="77777777" w:rsidR="00F3097A" w:rsidRPr="00626583" w:rsidRDefault="00F3097A" w:rsidP="00F3097A">
            <w:pPr>
              <w:spacing w:after="0" w:line="240" w:lineRule="auto"/>
              <w:ind w:left="177"/>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Apmācība</w:t>
            </w:r>
          </w:p>
        </w:tc>
        <w:tc>
          <w:tcPr>
            <w:tcW w:w="1100" w:type="dxa"/>
            <w:noWrap/>
            <w:vAlign w:val="center"/>
            <w:hideMark/>
          </w:tcPr>
          <w:p w14:paraId="3ABB82A2"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kompl.</w:t>
            </w:r>
          </w:p>
        </w:tc>
        <w:tc>
          <w:tcPr>
            <w:tcW w:w="1243" w:type="dxa"/>
            <w:noWrap/>
            <w:vAlign w:val="center"/>
            <w:hideMark/>
          </w:tcPr>
          <w:p w14:paraId="468F445D" w14:textId="77777777" w:rsidR="00F3097A" w:rsidRPr="00626583" w:rsidRDefault="00F3097A" w:rsidP="00A53252">
            <w:pPr>
              <w:spacing w:after="0" w:line="240" w:lineRule="auto"/>
              <w:jc w:val="center"/>
              <w:rPr>
                <w:rFonts w:ascii="Times New Roman" w:eastAsia="Times New Roman" w:hAnsi="Times New Roman" w:cs="Times New Roman"/>
                <w:color w:val="000000"/>
                <w:sz w:val="24"/>
                <w:szCs w:val="24"/>
                <w:lang w:eastAsia="lv-LV"/>
              </w:rPr>
            </w:pPr>
            <w:r w:rsidRPr="00626583">
              <w:rPr>
                <w:rFonts w:ascii="Times New Roman" w:eastAsia="Times New Roman" w:hAnsi="Times New Roman" w:cs="Times New Roman"/>
                <w:color w:val="000000"/>
                <w:sz w:val="24"/>
                <w:szCs w:val="24"/>
                <w:lang w:eastAsia="lv-LV"/>
              </w:rPr>
              <w:t>1</w:t>
            </w:r>
          </w:p>
        </w:tc>
      </w:tr>
    </w:tbl>
    <w:p w14:paraId="2143A766" w14:textId="77777777" w:rsidR="00F3097A" w:rsidRPr="00626583" w:rsidRDefault="00F3097A" w:rsidP="00F3097A">
      <w:pPr>
        <w:spacing w:after="0" w:line="240" w:lineRule="auto"/>
        <w:jc w:val="both"/>
      </w:pPr>
    </w:p>
    <w:sectPr w:rsidR="00F3097A" w:rsidRPr="00626583" w:rsidSect="006C050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777C" w14:textId="77777777" w:rsidR="00014080" w:rsidRDefault="00014080" w:rsidP="0067144B">
      <w:pPr>
        <w:spacing w:after="0" w:line="240" w:lineRule="auto"/>
      </w:pPr>
      <w:r>
        <w:separator/>
      </w:r>
    </w:p>
  </w:endnote>
  <w:endnote w:type="continuationSeparator" w:id="0">
    <w:p w14:paraId="3BA97954" w14:textId="77777777" w:rsidR="00014080" w:rsidRDefault="00014080" w:rsidP="0067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3187" w14:textId="77777777" w:rsidR="00014080" w:rsidRDefault="00014080" w:rsidP="0067144B">
      <w:pPr>
        <w:spacing w:after="0" w:line="240" w:lineRule="auto"/>
      </w:pPr>
      <w:r>
        <w:separator/>
      </w:r>
    </w:p>
  </w:footnote>
  <w:footnote w:type="continuationSeparator" w:id="0">
    <w:p w14:paraId="530516CA" w14:textId="77777777" w:rsidR="00014080" w:rsidRDefault="00014080" w:rsidP="0067144B">
      <w:pPr>
        <w:spacing w:after="0" w:line="240" w:lineRule="auto"/>
      </w:pPr>
      <w:r>
        <w:continuationSeparator/>
      </w:r>
    </w:p>
  </w:footnote>
  <w:footnote w:id="1">
    <w:p w14:paraId="2162C2DA" w14:textId="77777777" w:rsidR="0067144B" w:rsidRPr="00A53BF8" w:rsidRDefault="0067144B" w:rsidP="0067144B">
      <w:pPr>
        <w:pStyle w:val="Vresteksts"/>
        <w:rPr>
          <w:rFonts w:ascii="Times New Roman" w:eastAsiaTheme="minorEastAsia" w:hAnsi="Times New Roman" w:cs="Times New Roman"/>
        </w:rPr>
      </w:pPr>
      <w:r w:rsidRPr="00A53BF8">
        <w:rPr>
          <w:rStyle w:val="Vresatsauce"/>
          <w:rFonts w:ascii="Times New Roman" w:hAnsi="Times New Roman" w:cs="Times New Roman"/>
        </w:rPr>
        <w:footnoteRef/>
      </w:r>
      <w:r w:rsidRPr="00A53BF8">
        <w:rPr>
          <w:rFonts w:ascii="Times New Roman" w:hAnsi="Times New Roman" w:cs="Times New Roman"/>
        </w:rPr>
        <w:t xml:space="preserve"> </w:t>
      </w:r>
      <w:hyperlink r:id="rId1" w:history="1">
        <w:r w:rsidRPr="00A53BF8">
          <w:rPr>
            <w:rStyle w:val="Hipersaite"/>
            <w:rFonts w:ascii="Times New Roman" w:hAnsi="Times New Roman" w:cs="Times New Roman"/>
            <w:color w:val="auto"/>
            <w:u w:val="none"/>
          </w:rPr>
          <w:t>Noteikumi par koku ciršanu ārpus meža (likumi.lv)</w:t>
        </w:r>
      </w:hyperlink>
    </w:p>
  </w:footnote>
  <w:footnote w:id="2">
    <w:p w14:paraId="02566EE0" w14:textId="39623A29" w:rsidR="003953E6" w:rsidRPr="00A53BF8" w:rsidRDefault="003953E6" w:rsidP="003953E6">
      <w:pPr>
        <w:pStyle w:val="Atsauce"/>
        <w:contextualSpacing/>
        <w:rPr>
          <w:rFonts w:ascii="Times New Roman" w:hAnsi="Times New Roman" w:cs="Times New Roman"/>
          <w:sz w:val="20"/>
          <w:szCs w:val="20"/>
        </w:rPr>
      </w:pPr>
      <w:r w:rsidRPr="00A53BF8">
        <w:rPr>
          <w:rStyle w:val="Vresatsauce"/>
          <w:rFonts w:ascii="Times New Roman" w:hAnsi="Times New Roman" w:cs="Times New Roman"/>
          <w:sz w:val="20"/>
          <w:szCs w:val="20"/>
        </w:rPr>
        <w:footnoteRef/>
      </w:r>
      <w:r w:rsidRPr="00A53BF8">
        <w:rPr>
          <w:rFonts w:ascii="Times New Roman" w:hAnsi="Times New Roman" w:cs="Times New Roman"/>
          <w:sz w:val="20"/>
          <w:szCs w:val="20"/>
        </w:rPr>
        <w:t xml:space="preserve"> Ja Izpildītājs ir personu apvienība, tad ir jānorāda visi personu apvienības dalībnieki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47E7C22"/>
    <w:multiLevelType w:val="multilevel"/>
    <w:tmpl w:val="0EB8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95E6B"/>
    <w:multiLevelType w:val="multilevel"/>
    <w:tmpl w:val="E1C2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0C2B97"/>
    <w:multiLevelType w:val="multilevel"/>
    <w:tmpl w:val="03E2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F6460"/>
    <w:multiLevelType w:val="hybridMultilevel"/>
    <w:tmpl w:val="0988014A"/>
    <w:lvl w:ilvl="0" w:tplc="DBD4131A">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956796"/>
    <w:multiLevelType w:val="hybridMultilevel"/>
    <w:tmpl w:val="6D386C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7A5428"/>
    <w:multiLevelType w:val="multilevel"/>
    <w:tmpl w:val="4FEA2C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EC14A3"/>
    <w:multiLevelType w:val="multilevel"/>
    <w:tmpl w:val="BEE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44669"/>
    <w:multiLevelType w:val="multilevel"/>
    <w:tmpl w:val="D8D26C4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A4322C"/>
    <w:multiLevelType w:val="multilevel"/>
    <w:tmpl w:val="DC7649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DB00A2"/>
    <w:multiLevelType w:val="multilevel"/>
    <w:tmpl w:val="CA00E81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2954C5"/>
    <w:multiLevelType w:val="multilevel"/>
    <w:tmpl w:val="81CE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00EBF"/>
    <w:multiLevelType w:val="multilevel"/>
    <w:tmpl w:val="C62C30B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1540CD"/>
    <w:multiLevelType w:val="multilevel"/>
    <w:tmpl w:val="43046F9C"/>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528" w:hanging="420"/>
      </w:pPr>
      <w:rPr>
        <w:rFonts w:ascii="Times New Roman" w:hAnsi="Times New Roman" w:cs="Times New Roman" w:hint="default"/>
        <w:b w:val="0"/>
        <w:sz w:val="24"/>
        <w:szCs w:val="24"/>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EFF17DF"/>
    <w:multiLevelType w:val="multilevel"/>
    <w:tmpl w:val="FADE9AB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615444"/>
    <w:multiLevelType w:val="multilevel"/>
    <w:tmpl w:val="0ECE645C"/>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63030"/>
    <w:multiLevelType w:val="multilevel"/>
    <w:tmpl w:val="BB227F0E"/>
    <w:lvl w:ilvl="0">
      <w:start w:val="1"/>
      <w:numFmt w:val="decimal"/>
      <w:lvlText w:val="%1."/>
      <w:lvlJc w:val="left"/>
      <w:pPr>
        <w:tabs>
          <w:tab w:val="num" w:pos="360"/>
        </w:tabs>
        <w:ind w:left="360" w:hanging="360"/>
      </w:pPr>
      <w:rPr>
        <w:rFonts w:hint="default"/>
        <w:b w:val="0"/>
        <w:bCs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C08340E"/>
    <w:multiLevelType w:val="multilevel"/>
    <w:tmpl w:val="54AA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65169"/>
    <w:multiLevelType w:val="hybridMultilevel"/>
    <w:tmpl w:val="81260BD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C51FF4"/>
    <w:multiLevelType w:val="multilevel"/>
    <w:tmpl w:val="00F4E0A8"/>
    <w:lvl w:ilvl="0">
      <w:start w:val="7"/>
      <w:numFmt w:val="decimal"/>
      <w:lvlText w:val="%1."/>
      <w:lvlJc w:val="left"/>
      <w:pPr>
        <w:ind w:left="540" w:hanging="540"/>
      </w:pPr>
      <w:rPr>
        <w:rFonts w:hint="default"/>
        <w:b w:val="0"/>
      </w:rPr>
    </w:lvl>
    <w:lvl w:ilvl="1">
      <w:start w:val="5"/>
      <w:numFmt w:val="decimal"/>
      <w:lvlText w:val="%1.%2."/>
      <w:lvlJc w:val="left"/>
      <w:pPr>
        <w:ind w:left="824"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3" w15:restartNumberingAfterBreak="0">
    <w:nsid w:val="50157855"/>
    <w:multiLevelType w:val="multilevel"/>
    <w:tmpl w:val="709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B4845"/>
    <w:multiLevelType w:val="multilevel"/>
    <w:tmpl w:val="6286478E"/>
    <w:lvl w:ilvl="0">
      <w:start w:val="10"/>
      <w:numFmt w:val="decimal"/>
      <w:lvlText w:val="%1."/>
      <w:lvlJc w:val="left"/>
      <w:pPr>
        <w:ind w:left="660" w:hanging="660"/>
      </w:pPr>
      <w:rPr>
        <w:rFonts w:hint="default"/>
        <w:b w:val="0"/>
      </w:rPr>
    </w:lvl>
    <w:lvl w:ilvl="1">
      <w:start w:val="6"/>
      <w:numFmt w:val="decimal"/>
      <w:lvlText w:val="%1.%2."/>
      <w:lvlJc w:val="left"/>
      <w:pPr>
        <w:ind w:left="944" w:hanging="6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5" w15:restartNumberingAfterBreak="0">
    <w:nsid w:val="57FA6D8D"/>
    <w:multiLevelType w:val="multilevel"/>
    <w:tmpl w:val="035AF7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6551A5"/>
    <w:multiLevelType w:val="multilevel"/>
    <w:tmpl w:val="0ED0BB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615F0F"/>
    <w:multiLevelType w:val="multilevel"/>
    <w:tmpl w:val="72F0FA1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51630E"/>
    <w:multiLevelType w:val="multilevel"/>
    <w:tmpl w:val="B50C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874B6A"/>
    <w:multiLevelType w:val="multilevel"/>
    <w:tmpl w:val="CEF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C826D5"/>
    <w:multiLevelType w:val="multilevel"/>
    <w:tmpl w:val="C4D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2F62657"/>
    <w:multiLevelType w:val="multilevel"/>
    <w:tmpl w:val="3C52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8241D3"/>
    <w:multiLevelType w:val="multilevel"/>
    <w:tmpl w:val="0028637C"/>
    <w:lvl w:ilvl="0">
      <w:start w:val="1"/>
      <w:numFmt w:val="decimal"/>
      <w:lvlText w:val="%1."/>
      <w:lvlJc w:val="left"/>
      <w:pPr>
        <w:ind w:left="360" w:hanging="360"/>
      </w:pPr>
      <w:rPr>
        <w:rFonts w:hint="default"/>
        <w:b w:val="0"/>
        <w:bCs w:val="0"/>
      </w:rPr>
    </w:lvl>
    <w:lvl w:ilvl="1">
      <w:start w:val="1"/>
      <w:numFmt w:val="decimal"/>
      <w:lvlText w:val="%2."/>
      <w:lvlJc w:val="left"/>
      <w:pPr>
        <w:ind w:left="1076" w:hanging="360"/>
      </w:pPr>
      <w:rPr>
        <w:rFonts w:ascii="Times New Roman" w:eastAsia="Calibri"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34" w15:restartNumberingAfterBreak="0">
    <w:nsid w:val="77BA79FF"/>
    <w:multiLevelType w:val="hybridMultilevel"/>
    <w:tmpl w:val="221CDA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0D4FD0"/>
    <w:multiLevelType w:val="hybridMultilevel"/>
    <w:tmpl w:val="17F09A98"/>
    <w:lvl w:ilvl="0" w:tplc="47BED244">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36" w15:restartNumberingAfterBreak="0">
    <w:nsid w:val="79394257"/>
    <w:multiLevelType w:val="multilevel"/>
    <w:tmpl w:val="0980AFFA"/>
    <w:lvl w:ilvl="0">
      <w:start w:val="1"/>
      <w:numFmt w:val="decimal"/>
      <w:lvlText w:val="%1."/>
      <w:lvlJc w:val="left"/>
      <w:pPr>
        <w:ind w:left="360" w:hanging="360"/>
      </w:pPr>
      <w:rPr>
        <w:rFonts w:hint="default"/>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8345409">
    <w:abstractNumId w:val="0"/>
  </w:num>
  <w:num w:numId="2" w16cid:durableId="1150441624">
    <w:abstractNumId w:val="1"/>
  </w:num>
  <w:num w:numId="3" w16cid:durableId="825442422">
    <w:abstractNumId w:val="12"/>
  </w:num>
  <w:num w:numId="4" w16cid:durableId="1005937330">
    <w:abstractNumId w:val="31"/>
  </w:num>
  <w:num w:numId="5" w16cid:durableId="1087842023">
    <w:abstractNumId w:val="4"/>
  </w:num>
  <w:num w:numId="6" w16cid:durableId="1725788258">
    <w:abstractNumId w:val="19"/>
  </w:num>
  <w:num w:numId="7" w16cid:durableId="2043439823">
    <w:abstractNumId w:val="18"/>
  </w:num>
  <w:num w:numId="8" w16cid:durableId="748430106">
    <w:abstractNumId w:val="13"/>
  </w:num>
  <w:num w:numId="9" w16cid:durableId="200944463">
    <w:abstractNumId w:val="21"/>
  </w:num>
  <w:num w:numId="10" w16cid:durableId="1549295284">
    <w:abstractNumId w:val="6"/>
  </w:num>
  <w:num w:numId="11" w16cid:durableId="1179268559">
    <w:abstractNumId w:val="17"/>
  </w:num>
  <w:num w:numId="12" w16cid:durableId="1633830854">
    <w:abstractNumId w:val="27"/>
  </w:num>
  <w:num w:numId="13" w16cid:durableId="1670867018">
    <w:abstractNumId w:val="35"/>
  </w:num>
  <w:num w:numId="14" w16cid:durableId="1566407354">
    <w:abstractNumId w:val="10"/>
  </w:num>
  <w:num w:numId="15" w16cid:durableId="453594771">
    <w:abstractNumId w:val="15"/>
  </w:num>
  <w:num w:numId="16" w16cid:durableId="2078241631">
    <w:abstractNumId w:val="14"/>
  </w:num>
  <w:num w:numId="17" w16cid:durableId="1620919502">
    <w:abstractNumId w:val="23"/>
  </w:num>
  <w:num w:numId="18" w16cid:durableId="1537623924">
    <w:abstractNumId w:val="30"/>
  </w:num>
  <w:num w:numId="19" w16cid:durableId="1221330737">
    <w:abstractNumId w:val="32"/>
  </w:num>
  <w:num w:numId="20" w16cid:durableId="1674262604">
    <w:abstractNumId w:val="5"/>
  </w:num>
  <w:num w:numId="21" w16cid:durableId="2071074678">
    <w:abstractNumId w:val="2"/>
  </w:num>
  <w:num w:numId="22" w16cid:durableId="183904968">
    <w:abstractNumId w:val="20"/>
  </w:num>
  <w:num w:numId="23" w16cid:durableId="667177234">
    <w:abstractNumId w:val="28"/>
  </w:num>
  <w:num w:numId="24" w16cid:durableId="905337202">
    <w:abstractNumId w:val="29"/>
  </w:num>
  <w:num w:numId="25" w16cid:durableId="104738846">
    <w:abstractNumId w:val="3"/>
  </w:num>
  <w:num w:numId="26" w16cid:durableId="1277757044">
    <w:abstractNumId w:val="9"/>
  </w:num>
  <w:num w:numId="27" w16cid:durableId="857429597">
    <w:abstractNumId w:val="34"/>
  </w:num>
  <w:num w:numId="28" w16cid:durableId="1291474832">
    <w:abstractNumId w:val="11"/>
  </w:num>
  <w:num w:numId="29" w16cid:durableId="713701180">
    <w:abstractNumId w:val="33"/>
  </w:num>
  <w:num w:numId="30" w16cid:durableId="2039113072">
    <w:abstractNumId w:val="25"/>
  </w:num>
  <w:num w:numId="31" w16cid:durableId="1923447834">
    <w:abstractNumId w:val="7"/>
  </w:num>
  <w:num w:numId="32" w16cid:durableId="986979248">
    <w:abstractNumId w:val="36"/>
  </w:num>
  <w:num w:numId="33" w16cid:durableId="129175674">
    <w:abstractNumId w:val="16"/>
  </w:num>
  <w:num w:numId="34" w16cid:durableId="1088304535">
    <w:abstractNumId w:val="24"/>
  </w:num>
  <w:num w:numId="35" w16cid:durableId="1332416506">
    <w:abstractNumId w:val="26"/>
  </w:num>
  <w:num w:numId="36" w16cid:durableId="570385915">
    <w:abstractNumId w:val="8"/>
  </w:num>
  <w:num w:numId="37" w16cid:durableId="996435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4B"/>
    <w:rsid w:val="00002D81"/>
    <w:rsid w:val="000070DB"/>
    <w:rsid w:val="00014080"/>
    <w:rsid w:val="00041FAD"/>
    <w:rsid w:val="0004352E"/>
    <w:rsid w:val="000707D8"/>
    <w:rsid w:val="000922E3"/>
    <w:rsid w:val="000A0598"/>
    <w:rsid w:val="000D62CA"/>
    <w:rsid w:val="001143B2"/>
    <w:rsid w:val="00131BF4"/>
    <w:rsid w:val="0016039C"/>
    <w:rsid w:val="001C4A38"/>
    <w:rsid w:val="00242A72"/>
    <w:rsid w:val="0027037F"/>
    <w:rsid w:val="00280A78"/>
    <w:rsid w:val="002922A6"/>
    <w:rsid w:val="002A3CA3"/>
    <w:rsid w:val="002A43F4"/>
    <w:rsid w:val="003037E3"/>
    <w:rsid w:val="00306AB4"/>
    <w:rsid w:val="00377544"/>
    <w:rsid w:val="003953E6"/>
    <w:rsid w:val="003967B0"/>
    <w:rsid w:val="00396C59"/>
    <w:rsid w:val="003B7843"/>
    <w:rsid w:val="003D1ABB"/>
    <w:rsid w:val="003E7C23"/>
    <w:rsid w:val="00411E0A"/>
    <w:rsid w:val="0041369D"/>
    <w:rsid w:val="004213A0"/>
    <w:rsid w:val="00447F0B"/>
    <w:rsid w:val="004A527E"/>
    <w:rsid w:val="005348D3"/>
    <w:rsid w:val="00540F45"/>
    <w:rsid w:val="00583B44"/>
    <w:rsid w:val="005E5969"/>
    <w:rsid w:val="00617C91"/>
    <w:rsid w:val="00626583"/>
    <w:rsid w:val="006616E8"/>
    <w:rsid w:val="0067144B"/>
    <w:rsid w:val="006726C0"/>
    <w:rsid w:val="00686ACA"/>
    <w:rsid w:val="006C0505"/>
    <w:rsid w:val="006D6CDA"/>
    <w:rsid w:val="006E6760"/>
    <w:rsid w:val="0072394B"/>
    <w:rsid w:val="007335F4"/>
    <w:rsid w:val="00754559"/>
    <w:rsid w:val="00763B4A"/>
    <w:rsid w:val="007905A8"/>
    <w:rsid w:val="007B5BBB"/>
    <w:rsid w:val="007C38C9"/>
    <w:rsid w:val="007E371F"/>
    <w:rsid w:val="008101BA"/>
    <w:rsid w:val="008539B1"/>
    <w:rsid w:val="00876593"/>
    <w:rsid w:val="00877D2B"/>
    <w:rsid w:val="00887442"/>
    <w:rsid w:val="0089059B"/>
    <w:rsid w:val="00890AF9"/>
    <w:rsid w:val="00891C1E"/>
    <w:rsid w:val="008A56F6"/>
    <w:rsid w:val="008A6FB5"/>
    <w:rsid w:val="008C5F5F"/>
    <w:rsid w:val="008D3F09"/>
    <w:rsid w:val="009048EA"/>
    <w:rsid w:val="00912EDB"/>
    <w:rsid w:val="0098765C"/>
    <w:rsid w:val="00A10505"/>
    <w:rsid w:val="00A224D2"/>
    <w:rsid w:val="00A522C5"/>
    <w:rsid w:val="00A53BF8"/>
    <w:rsid w:val="00AB0795"/>
    <w:rsid w:val="00AC4B7E"/>
    <w:rsid w:val="00B3734E"/>
    <w:rsid w:val="00B453EE"/>
    <w:rsid w:val="00B536C8"/>
    <w:rsid w:val="00BE33A8"/>
    <w:rsid w:val="00C44564"/>
    <w:rsid w:val="00C6532B"/>
    <w:rsid w:val="00C7334E"/>
    <w:rsid w:val="00C84716"/>
    <w:rsid w:val="00C95B30"/>
    <w:rsid w:val="00CD3A71"/>
    <w:rsid w:val="00D05C12"/>
    <w:rsid w:val="00D97AE7"/>
    <w:rsid w:val="00E2577C"/>
    <w:rsid w:val="00E45F5C"/>
    <w:rsid w:val="00E521CE"/>
    <w:rsid w:val="00E56B73"/>
    <w:rsid w:val="00EA1935"/>
    <w:rsid w:val="00EB71F7"/>
    <w:rsid w:val="00EC1363"/>
    <w:rsid w:val="00EE3B8B"/>
    <w:rsid w:val="00EE707F"/>
    <w:rsid w:val="00EF7438"/>
    <w:rsid w:val="00F27E67"/>
    <w:rsid w:val="00F3097A"/>
    <w:rsid w:val="00F45D53"/>
    <w:rsid w:val="00F464B3"/>
    <w:rsid w:val="00F67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C76C"/>
  <w15:chartTrackingRefBased/>
  <w15:docId w15:val="{C287B2E6-53D8-486A-BED0-EC8D7D3D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144B"/>
    <w:rPr>
      <w:kern w:val="0"/>
      <w14:ligatures w14:val="none"/>
    </w:rPr>
  </w:style>
  <w:style w:type="paragraph" w:styleId="Virsraksts1">
    <w:name w:val="heading 1"/>
    <w:basedOn w:val="Parasts"/>
    <w:next w:val="Parasts"/>
    <w:link w:val="Virsraksts1Rakstz"/>
    <w:uiPriority w:val="9"/>
    <w:qFormat/>
    <w:rsid w:val="00671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671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7144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7144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7144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7144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7144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7144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7144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7144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67144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7144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7144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7144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714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714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714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714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71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714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7144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714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7144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7144B"/>
    <w:rPr>
      <w:i/>
      <w:iCs/>
      <w:color w:val="404040" w:themeColor="text1" w:themeTint="BF"/>
    </w:r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List Paragraph,Text,List1"/>
    <w:basedOn w:val="Parasts"/>
    <w:link w:val="SarakstarindkopaRakstz"/>
    <w:uiPriority w:val="34"/>
    <w:qFormat/>
    <w:rsid w:val="0067144B"/>
    <w:pPr>
      <w:ind w:left="720"/>
      <w:contextualSpacing/>
    </w:pPr>
  </w:style>
  <w:style w:type="character" w:styleId="Intensvsizclums">
    <w:name w:val="Intense Emphasis"/>
    <w:basedOn w:val="Noklusjumarindkopasfonts"/>
    <w:uiPriority w:val="21"/>
    <w:qFormat/>
    <w:rsid w:val="0067144B"/>
    <w:rPr>
      <w:i/>
      <w:iCs/>
      <w:color w:val="2F5496" w:themeColor="accent1" w:themeShade="BF"/>
    </w:rPr>
  </w:style>
  <w:style w:type="paragraph" w:styleId="Intensvscitts">
    <w:name w:val="Intense Quote"/>
    <w:basedOn w:val="Parasts"/>
    <w:next w:val="Parasts"/>
    <w:link w:val="IntensvscittsRakstz"/>
    <w:uiPriority w:val="30"/>
    <w:qFormat/>
    <w:rsid w:val="00671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7144B"/>
    <w:rPr>
      <w:i/>
      <w:iCs/>
      <w:color w:val="2F5496" w:themeColor="accent1" w:themeShade="BF"/>
    </w:rPr>
  </w:style>
  <w:style w:type="character" w:styleId="Intensvaatsauce">
    <w:name w:val="Intense Reference"/>
    <w:basedOn w:val="Noklusjumarindkopasfonts"/>
    <w:uiPriority w:val="32"/>
    <w:qFormat/>
    <w:rsid w:val="0067144B"/>
    <w:rPr>
      <w:b/>
      <w:bCs/>
      <w:smallCaps/>
      <w:color w:val="2F5496" w:themeColor="accent1" w:themeShade="BF"/>
      <w:spacing w:val="5"/>
    </w:rPr>
  </w:style>
  <w:style w:type="table" w:styleId="Reatabula">
    <w:name w:val="Table Grid"/>
    <w:basedOn w:val="Parastatabula"/>
    <w:uiPriority w:val="39"/>
    <w:rsid w:val="0067144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basedOn w:val="Parasts"/>
    <w:link w:val="PamattekstsRakstz"/>
    <w:uiPriority w:val="99"/>
    <w:rsid w:val="0067144B"/>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67144B"/>
    <w:rPr>
      <w:rFonts w:ascii="Times New Roman" w:eastAsia="Times New Roman" w:hAnsi="Times New Roman" w:cs="Times New Roman"/>
      <w:b/>
      <w:bCs/>
      <w:kern w:val="0"/>
      <w:sz w:val="24"/>
      <w:szCs w:val="24"/>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67144B"/>
    <w:rPr>
      <w:vertAlign w:val="superscript"/>
    </w:rPr>
  </w:style>
  <w:style w:type="paragraph" w:customStyle="1" w:styleId="Atsauce">
    <w:name w:val="Atsauce"/>
    <w:basedOn w:val="Vresteksts"/>
    <w:rsid w:val="0067144B"/>
    <w:rPr>
      <w:rFonts w:ascii="Arial" w:eastAsia="Times New Roman" w:hAnsi="Arial" w:cs="Arial"/>
      <w:sz w:val="16"/>
      <w:szCs w:val="16"/>
    </w:rPr>
  </w:style>
  <w:style w:type="character" w:styleId="Hipersaite">
    <w:name w:val="Hyperlink"/>
    <w:basedOn w:val="Noklusjumarindkopasfonts"/>
    <w:uiPriority w:val="99"/>
    <w:unhideWhenUsed/>
    <w:rsid w:val="0067144B"/>
    <w:rPr>
      <w:color w:val="0563C1" w:themeColor="hyperlink"/>
      <w:u w:val="singl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rsid w:val="0067144B"/>
  </w:style>
  <w:style w:type="paragraph" w:customStyle="1" w:styleId="Style7">
    <w:name w:val="Style7"/>
    <w:basedOn w:val="Parasts"/>
    <w:uiPriority w:val="99"/>
    <w:rsid w:val="0067144B"/>
    <w:pPr>
      <w:widowControl w:val="0"/>
      <w:autoSpaceDE w:val="0"/>
      <w:autoSpaceDN w:val="0"/>
      <w:adjustRightInd w:val="0"/>
      <w:spacing w:after="0" w:line="240" w:lineRule="auto"/>
    </w:pPr>
    <w:rPr>
      <w:rFonts w:ascii="Times New Roman" w:eastAsia="Times New Roman" w:hAnsi="Times New Roman" w:cs="Times New Roman"/>
      <w:b/>
      <w:sz w:val="24"/>
      <w:szCs w:val="24"/>
      <w:lang w:eastAsia="lv-LV"/>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semiHidden/>
    <w:unhideWhenUsed/>
    <w:qFormat/>
    <w:rsid w:val="0067144B"/>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semiHidden/>
    <w:qFormat/>
    <w:rsid w:val="0067144B"/>
    <w:rPr>
      <w:kern w:val="0"/>
      <w:sz w:val="20"/>
      <w:szCs w:val="20"/>
      <w14:ligatures w14:val="none"/>
    </w:rPr>
  </w:style>
  <w:style w:type="paragraph" w:customStyle="1" w:styleId="CharCharCharChar">
    <w:name w:val="Char Char Char Char"/>
    <w:aliases w:val="Char2"/>
    <w:basedOn w:val="Parasts"/>
    <w:next w:val="Parasts"/>
    <w:link w:val="Vresatsauce"/>
    <w:uiPriority w:val="99"/>
    <w:rsid w:val="0067144B"/>
    <w:pPr>
      <w:spacing w:line="240" w:lineRule="exact"/>
      <w:jc w:val="both"/>
    </w:pPr>
    <w:rPr>
      <w:kern w:val="2"/>
      <w:vertAlign w:val="superscript"/>
      <w14:ligatures w14:val="standardContextual"/>
    </w:rPr>
  </w:style>
  <w:style w:type="character" w:styleId="Neatrisintapieminana">
    <w:name w:val="Unresolved Mention"/>
    <w:basedOn w:val="Noklusjumarindkopasfonts"/>
    <w:uiPriority w:val="99"/>
    <w:semiHidden/>
    <w:unhideWhenUsed/>
    <w:rsid w:val="006C0505"/>
    <w:rPr>
      <w:color w:val="605E5C"/>
      <w:shd w:val="clear" w:color="auto" w:fill="E1DFDD"/>
    </w:rPr>
  </w:style>
  <w:style w:type="paragraph" w:styleId="Paraststmeklis">
    <w:name w:val="Normal (Web)"/>
    <w:basedOn w:val="Parasts"/>
    <w:uiPriority w:val="99"/>
    <w:unhideWhenUsed/>
    <w:rsid w:val="007335F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33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yperlink" Target="mailto:iepirkumi@limbazu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mbazusiltum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5" Type="http://schemas.openxmlformats.org/officeDocument/2006/relationships/hyperlink" Target="http://espd.eis.gov.lv/filter?lang=lv" TargetMode="Externa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iltums.lv" TargetMode="External"/><Relationship Id="rId14" Type="http://schemas.openxmlformats.org/officeDocument/2006/relationships/hyperlink" Target="http://www.limbazusilt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4735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7AF7-EC95-49E3-8503-2DF5C1BB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22</Pages>
  <Words>34591</Words>
  <Characters>19717</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Iepirkumi</cp:lastModifiedBy>
  <cp:revision>26</cp:revision>
  <dcterms:created xsi:type="dcterms:W3CDTF">2026-05-07T10:21:00Z</dcterms:created>
  <dcterms:modified xsi:type="dcterms:W3CDTF">2026-05-12T12:27:00Z</dcterms:modified>
</cp:coreProperties>
</file>