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6741" w14:textId="787B0B41" w:rsidR="003A0FC4" w:rsidRPr="0053050C" w:rsidRDefault="003A0FC4" w:rsidP="003A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>tbilde</w:t>
      </w:r>
      <w:r w:rsidR="005036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 xml:space="preserve"> uz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>retendenta jautājum</w:t>
      </w:r>
      <w:r w:rsidR="00145CFE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9400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45C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atklātam konkursam</w:t>
      </w:r>
      <w:r w:rsidR="005305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400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145CFE" w:rsidRPr="00C922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Katlu tehnoloģisko iekārtu pārbūve </w:t>
      </w:r>
      <w:r w:rsidR="00145CFE" w:rsidRPr="00C9224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Skolas ielā 6</w:t>
      </w:r>
      <w:r w:rsidR="00145C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</w:t>
      </w:r>
      <w:r w:rsidR="00145CFE" w:rsidRPr="00C9224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Alojā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>”, ID Nr. LS 2025/</w:t>
      </w:r>
      <w:r w:rsidR="00145CF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EF5604" w14:textId="77777777" w:rsidR="00145CFE" w:rsidRDefault="00145CFE" w:rsidP="003A0F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2EFC1" w14:textId="3129EA7A" w:rsidR="00643358" w:rsidRPr="00145CFE" w:rsidRDefault="003A0FC4" w:rsidP="00145CFE">
      <w:pPr>
        <w:spacing w:after="0"/>
        <w:rPr>
          <w:i/>
          <w:iCs/>
          <w:sz w:val="24"/>
          <w:szCs w:val="24"/>
          <w:lang w:val="en-US"/>
        </w:rPr>
      </w:pPr>
      <w:r w:rsidRPr="000F737B">
        <w:rPr>
          <w:rFonts w:ascii="Times New Roman" w:hAnsi="Times New Roman" w:cs="Times New Roman"/>
          <w:b/>
          <w:bCs/>
          <w:sz w:val="24"/>
          <w:szCs w:val="24"/>
        </w:rPr>
        <w:t>Jautājum</w:t>
      </w:r>
      <w:r w:rsidR="0053050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73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737B">
        <w:rPr>
          <w:i/>
          <w:iCs/>
          <w:sz w:val="24"/>
          <w:szCs w:val="24"/>
          <w:lang w:val="en-US"/>
        </w:rPr>
        <w:t xml:space="preserve"> </w:t>
      </w:r>
    </w:p>
    <w:p w14:paraId="31447EB1" w14:textId="050B338E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>Lūdzu precizēt prasības Nolikumā</w:t>
      </w:r>
    </w:p>
    <w:p w14:paraId="2BBD168E" w14:textId="77777777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Lūdzu precizēt, kas saprotams ar piedāvājuma nodrošinājumu.</w:t>
      </w:r>
    </w:p>
    <w:tbl>
      <w:tblPr>
        <w:tblW w:w="9073" w:type="dxa"/>
        <w:tblInd w:w="-5" w:type="dxa"/>
        <w:tblLook w:val="04A0" w:firstRow="1" w:lastRow="0" w:firstColumn="1" w:lastColumn="0" w:noHBand="0" w:noVBand="1"/>
      </w:tblPr>
      <w:tblGrid>
        <w:gridCol w:w="993"/>
        <w:gridCol w:w="4536"/>
        <w:gridCol w:w="3544"/>
      </w:tblGrid>
      <w:tr w:rsidR="00145CFE" w:rsidRPr="00145CFE" w14:paraId="43E9F156" w14:textId="77777777" w:rsidTr="00145CFE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FA7" w14:textId="592B520F" w:rsidR="00145CFE" w:rsidRPr="00145CFE" w:rsidRDefault="00145CFE" w:rsidP="0014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E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9E1" w14:textId="77777777" w:rsidR="00145CFE" w:rsidRPr="00145CFE" w:rsidRDefault="00145CFE" w:rsidP="0014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Piedāvājuma nodrošinājums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F020" w14:textId="77777777" w:rsidR="00145CFE" w:rsidRPr="00145CFE" w:rsidRDefault="00145CFE" w:rsidP="0014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E">
              <w:rPr>
                <w:rFonts w:ascii="Times New Roman" w:hAnsi="Times New Roman" w:cs="Times New Roman"/>
                <w:sz w:val="24"/>
                <w:szCs w:val="24"/>
              </w:rPr>
              <w:t>Nolikuma norādītajām prasībām atbilstošs piedāvājuma nodrošinājums.</w:t>
            </w:r>
          </w:p>
        </w:tc>
      </w:tr>
    </w:tbl>
    <w:p w14:paraId="0400A2E9" w14:textId="277674FA" w:rsidR="0053050C" w:rsidRPr="0053050C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C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Lūdzu precizēt, vai līguma izpildes garantija 10% no līguma summas bez PVN vai 60000.00 EUR.</w:t>
      </w:r>
    </w:p>
    <w:p w14:paraId="287CEA5B" w14:textId="77777777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 xml:space="preserve">Pielikums Nr.5 </w:t>
      </w:r>
    </w:p>
    <w:p w14:paraId="5B37769E" w14:textId="77777777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 xml:space="preserve">Kredītiestāde (Apdrošinātājs) neatsaucami uzņemas pienākumu desmit darba dienu laikā samaksāt Pasūtītājam jebkuru tā pieprasīto naudas summu </w:t>
      </w:r>
      <w:proofErr w:type="spellStart"/>
      <w:r w:rsidRPr="00145CF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145CFE">
        <w:rPr>
          <w:rFonts w:ascii="Times New Roman" w:hAnsi="Times New Roman" w:cs="Times New Roman"/>
          <w:sz w:val="24"/>
          <w:szCs w:val="24"/>
        </w:rPr>
        <w:t>, nepārsniedzot desmit procentus no Līguma kopējās summas bez PVN, gadījumā, ja, ievērojot šajā garantijā noteiktās prasības</w:t>
      </w:r>
    </w:p>
    <w:p w14:paraId="675D83A8" w14:textId="77777777" w:rsidR="0053050C" w:rsidRDefault="0053050C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C4922" w14:textId="145DA3B1" w:rsidR="00643F38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>Līgumā punkts 5. Līguma izpildes garantija</w:t>
      </w:r>
    </w:p>
    <w:p w14:paraId="157479BC" w14:textId="0990B361" w:rsidR="0053050C" w:rsidRPr="0053050C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 xml:space="preserve">Izpildītājs iesniedz Pasūtītājam “Līguma saistību izpildes garantija/galvojums”  60 000 EUR (sešdesmit tūkstoši </w:t>
      </w:r>
      <w:proofErr w:type="spellStart"/>
      <w:r w:rsidRPr="00145CF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145CFE">
        <w:rPr>
          <w:rFonts w:ascii="Times New Roman" w:hAnsi="Times New Roman" w:cs="Times New Roman"/>
          <w:sz w:val="24"/>
          <w:szCs w:val="24"/>
        </w:rPr>
        <w:t xml:space="preserve">). “Līguma saistību izpildes garantija/galvojums” (sk. konkursa nolikuma Pielikum Nr.5). </w:t>
      </w:r>
    </w:p>
    <w:p w14:paraId="209B5DA9" w14:textId="77777777" w:rsidR="0053050C" w:rsidRDefault="0053050C" w:rsidP="00145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FA40" w14:textId="46B17326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5CFE">
        <w:rPr>
          <w:rFonts w:ascii="Times New Roman" w:hAnsi="Times New Roman" w:cs="Times New Roman"/>
          <w:sz w:val="24"/>
          <w:szCs w:val="24"/>
        </w:rPr>
        <w:t xml:space="preserve">. </w:t>
      </w:r>
      <w:r w:rsidRPr="00145C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Lūdzu skaidrot, vai nav pieļauts pārmērīgs Pasūtītāja maksājuma kavējums.</w:t>
      </w:r>
      <w:r w:rsidRPr="0014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69EE5" w14:textId="5C022698" w:rsidR="007D04FA" w:rsidRPr="0053050C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C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Piem., avansa maksājums pēc līguma spēkā stāšanās 60 darba dienas, t.i., 3 mēneši plus 30 plus 30 dienas?</w:t>
      </w:r>
    </w:p>
    <w:p w14:paraId="209A0534" w14:textId="77777777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 xml:space="preserve">Līguma punkts </w:t>
      </w:r>
    </w:p>
    <w:p w14:paraId="4FC6653F" w14:textId="77777777" w:rsidR="00145CFE" w:rsidRPr="00145CFE" w:rsidRDefault="00145CFE" w:rsidP="0014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FE">
        <w:rPr>
          <w:rFonts w:ascii="Times New Roman" w:hAnsi="Times New Roman" w:cs="Times New Roman"/>
          <w:sz w:val="24"/>
          <w:szCs w:val="24"/>
        </w:rPr>
        <w:t xml:space="preserve">11.6.  Ja Pasūtītājs nokavē maksājumu par vairāk nekā 30 (trīsdesmit) dienām vai apgrūtina vai liedz Izpildītājam Līgumā noteikto saistību izpildi, Izpildītājs var vienpusēji atkāpties no Līguma – ar nosacījumu, ka </w:t>
      </w:r>
      <w:r w:rsidRPr="00145CFE">
        <w:rPr>
          <w:rFonts w:ascii="Times New Roman" w:hAnsi="Times New Roman" w:cs="Times New Roman"/>
          <w:b/>
          <w:bCs/>
          <w:sz w:val="24"/>
          <w:szCs w:val="24"/>
        </w:rPr>
        <w:t xml:space="preserve">Izpildītājs </w:t>
      </w:r>
      <w:r w:rsidRPr="00145CFE">
        <w:rPr>
          <w:rFonts w:ascii="Times New Roman" w:hAnsi="Times New Roman" w:cs="Times New Roman"/>
          <w:sz w:val="24"/>
          <w:szCs w:val="24"/>
        </w:rPr>
        <w:t>30 (trīsdesmit) dienu laikā no attiecīga Izpildītāja paziņojuma saņemšanas dienas nav veicis maksājumu Izpildītājam vai novērsis šķēršļus Izpildītāja Līgumā noteikto saistību izpildei.</w:t>
      </w:r>
    </w:p>
    <w:p w14:paraId="7A7641FA" w14:textId="77777777" w:rsidR="00643358" w:rsidRDefault="00643358" w:rsidP="003A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54AE2" w14:textId="77777777" w:rsidR="007D04FA" w:rsidRDefault="007D04FA" w:rsidP="003A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7EB5E" w14:textId="30151121" w:rsidR="003A0FC4" w:rsidRDefault="003A0FC4" w:rsidP="003A0F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37B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="0053050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F73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E84790" w14:textId="401651DB" w:rsidR="00075485" w:rsidRPr="0053050C" w:rsidRDefault="0053050C" w:rsidP="0053050C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Svītrot nolikuma 5.3.punktu, jo nolikumā nav paredzēts piedāvājuma nodrošinājums.</w:t>
      </w:r>
    </w:p>
    <w:p w14:paraId="3E2B27B0" w14:textId="480BB19C" w:rsidR="00C45311" w:rsidRPr="007D04FA" w:rsidRDefault="004123F4" w:rsidP="007D04FA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_Hlk190336831"/>
      <w:r w:rsidRPr="007D04FA">
        <w:rPr>
          <w:rFonts w:ascii="Times New Roman" w:hAnsi="Times New Roman" w:cs="Times New Roman"/>
        </w:rPr>
        <w:t xml:space="preserve">Līguma saistību izpildes garantija/galvojums – 60 000 EUR (sešdesmit tūkstoši </w:t>
      </w:r>
      <w:proofErr w:type="spellStart"/>
      <w:r w:rsidRPr="007D04FA">
        <w:rPr>
          <w:rFonts w:ascii="Times New Roman" w:hAnsi="Times New Roman" w:cs="Times New Roman"/>
        </w:rPr>
        <w:t>euro</w:t>
      </w:r>
      <w:proofErr w:type="spellEnd"/>
      <w:r w:rsidRPr="007D04FA">
        <w:rPr>
          <w:rFonts w:ascii="Times New Roman" w:hAnsi="Times New Roman" w:cs="Times New Roman"/>
        </w:rPr>
        <w:t>)</w:t>
      </w:r>
      <w:r w:rsidR="007D04FA">
        <w:rPr>
          <w:rFonts w:ascii="Times New Roman" w:hAnsi="Times New Roman" w:cs="Times New Roman"/>
        </w:rPr>
        <w:t>.</w:t>
      </w:r>
    </w:p>
    <w:p w14:paraId="0FF16A96" w14:textId="77777777" w:rsidR="0053050C" w:rsidRDefault="004123F4" w:rsidP="0053050C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04FA">
        <w:rPr>
          <w:rFonts w:ascii="Times New Roman" w:hAnsi="Times New Roman" w:cs="Times New Roman"/>
        </w:rPr>
        <w:t>Nolikuma 2.8.2.punkt</w:t>
      </w:r>
      <w:r w:rsidR="00C45311" w:rsidRPr="007D04FA">
        <w:rPr>
          <w:rFonts w:ascii="Times New Roman" w:hAnsi="Times New Roman" w:cs="Times New Roman"/>
        </w:rPr>
        <w:t>ā un iepirkuma līguma projekt</w:t>
      </w:r>
      <w:r w:rsidR="00643F38" w:rsidRPr="007D04FA">
        <w:rPr>
          <w:rFonts w:ascii="Times New Roman" w:hAnsi="Times New Roman" w:cs="Times New Roman"/>
        </w:rPr>
        <w:t>a</w:t>
      </w:r>
      <w:r w:rsidR="00C45311" w:rsidRPr="007D04FA">
        <w:rPr>
          <w:rFonts w:ascii="Times New Roman" w:hAnsi="Times New Roman" w:cs="Times New Roman"/>
        </w:rPr>
        <w:t xml:space="preserve"> </w:t>
      </w:r>
      <w:r w:rsidR="00643F38" w:rsidRPr="007D04FA">
        <w:rPr>
          <w:rFonts w:ascii="Times New Roman" w:hAnsi="Times New Roman" w:cs="Times New Roman"/>
        </w:rPr>
        <w:t xml:space="preserve">4.4.1.apakšpunktā </w:t>
      </w:r>
      <w:r w:rsidRPr="007D04FA">
        <w:rPr>
          <w:rFonts w:ascii="Times New Roman" w:hAnsi="Times New Roman" w:cs="Times New Roman"/>
        </w:rPr>
        <w:t>minēt</w:t>
      </w:r>
      <w:r w:rsidR="00C45311" w:rsidRPr="007D04FA">
        <w:rPr>
          <w:rFonts w:ascii="Times New Roman" w:hAnsi="Times New Roman" w:cs="Times New Roman"/>
        </w:rPr>
        <w:t>a a</w:t>
      </w:r>
      <w:r w:rsidRPr="007D04FA">
        <w:rPr>
          <w:rFonts w:ascii="Times New Roman" w:hAnsi="Times New Roman" w:cs="Times New Roman"/>
        </w:rPr>
        <w:t>vansa maksājum</w:t>
      </w:r>
      <w:r w:rsidR="00C45311" w:rsidRPr="007D04FA">
        <w:rPr>
          <w:rFonts w:ascii="Times New Roman" w:hAnsi="Times New Roman" w:cs="Times New Roman"/>
        </w:rPr>
        <w:t>a</w:t>
      </w:r>
      <w:r w:rsidRPr="007D04FA">
        <w:rPr>
          <w:rFonts w:ascii="Times New Roman" w:hAnsi="Times New Roman" w:cs="Times New Roman"/>
        </w:rPr>
        <w:t xml:space="preserve"> </w:t>
      </w:r>
      <w:r w:rsidR="00643F38" w:rsidRPr="007D04FA">
        <w:rPr>
          <w:rFonts w:ascii="Times New Roman" w:hAnsi="Times New Roman" w:cs="Times New Roman"/>
        </w:rPr>
        <w:t>ap</w:t>
      </w:r>
      <w:r w:rsidRPr="007D04FA">
        <w:rPr>
          <w:rFonts w:ascii="Times New Roman" w:hAnsi="Times New Roman" w:cs="Times New Roman"/>
        </w:rPr>
        <w:t>maksa līdz 60 (sešdesmit) darbadien</w:t>
      </w:r>
      <w:r w:rsidR="00C45311" w:rsidRPr="007D04FA">
        <w:rPr>
          <w:rFonts w:ascii="Times New Roman" w:hAnsi="Times New Roman" w:cs="Times New Roman"/>
        </w:rPr>
        <w:t>ām</w:t>
      </w:r>
      <w:r w:rsidRPr="007D04FA">
        <w:rPr>
          <w:rFonts w:ascii="Times New Roman" w:hAnsi="Times New Roman" w:cs="Times New Roman"/>
        </w:rPr>
        <w:t>.</w:t>
      </w:r>
    </w:p>
    <w:p w14:paraId="29154A11" w14:textId="52E75695" w:rsidR="004123F4" w:rsidRPr="0053050C" w:rsidRDefault="00C45311" w:rsidP="0053050C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050C">
        <w:rPr>
          <w:rFonts w:ascii="Times New Roman" w:hAnsi="Times New Roman" w:cs="Times New Roman"/>
        </w:rPr>
        <w:t>Nolikuma Pielikuma Nr.7 Iepirkuma l</w:t>
      </w:r>
      <w:r w:rsidR="004123F4" w:rsidRPr="0053050C">
        <w:rPr>
          <w:rFonts w:ascii="Times New Roman" w:hAnsi="Times New Roman" w:cs="Times New Roman"/>
        </w:rPr>
        <w:t>īguma projekt</w:t>
      </w:r>
      <w:r w:rsidR="007D04FA" w:rsidRPr="0053050C">
        <w:rPr>
          <w:rFonts w:ascii="Times New Roman" w:hAnsi="Times New Roman" w:cs="Times New Roman"/>
        </w:rPr>
        <w:t>a</w:t>
      </w:r>
      <w:r w:rsidR="004123F4" w:rsidRPr="0053050C">
        <w:rPr>
          <w:rFonts w:ascii="Times New Roman" w:hAnsi="Times New Roman" w:cs="Times New Roman"/>
        </w:rPr>
        <w:t xml:space="preserve"> 11.6.punktu izteikt šādā redakcijā</w:t>
      </w:r>
      <w:r w:rsidR="007D04FA" w:rsidRPr="0053050C">
        <w:rPr>
          <w:rFonts w:ascii="Times New Roman" w:hAnsi="Times New Roman" w:cs="Times New Roman"/>
        </w:rPr>
        <w:t>:</w:t>
      </w:r>
    </w:p>
    <w:p w14:paraId="2FE29FEF" w14:textId="1A926D29" w:rsidR="004123F4" w:rsidRPr="00145CFE" w:rsidRDefault="004123F4" w:rsidP="0007548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45CFE">
        <w:rPr>
          <w:rFonts w:ascii="Times New Roman" w:hAnsi="Times New Roman" w:cs="Times New Roman"/>
          <w:sz w:val="24"/>
          <w:szCs w:val="24"/>
        </w:rPr>
        <w:t xml:space="preserve">11.6.  Ja Pasūtītājs nokavē maksājumu par vairāk nekā 30 (trīsdesmit) dienām vai apgrūtina vai liedz Izpildītājam Līgumā noteikto saistību izpildi, Izpildītājs var vienpusēji atkāpties no Līguma – ar nosacījumu, ka </w:t>
      </w:r>
      <w:r w:rsidR="00C45311">
        <w:rPr>
          <w:rFonts w:ascii="Times New Roman" w:hAnsi="Times New Roman" w:cs="Times New Roman"/>
          <w:sz w:val="24"/>
          <w:szCs w:val="24"/>
        </w:rPr>
        <w:t>P</w:t>
      </w:r>
      <w:r w:rsidRPr="00C45311">
        <w:rPr>
          <w:rFonts w:ascii="Times New Roman" w:hAnsi="Times New Roman" w:cs="Times New Roman"/>
          <w:sz w:val="24"/>
          <w:szCs w:val="24"/>
        </w:rPr>
        <w:t>asūtītājs</w:t>
      </w:r>
      <w:r w:rsidRPr="00145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CFE">
        <w:rPr>
          <w:rFonts w:ascii="Times New Roman" w:hAnsi="Times New Roman" w:cs="Times New Roman"/>
          <w:sz w:val="24"/>
          <w:szCs w:val="24"/>
        </w:rPr>
        <w:t>30 (trīsdesmit) dienu laikā no attiecīga Izpildītāja paziņojuma saņemšanas dienas nav veicis maksājumu Izpildītājam vai novērsis šķēršļus Izpildītāja Līgumā noteikto saistību izpildei.</w:t>
      </w:r>
      <w:r w:rsidR="00C45311">
        <w:rPr>
          <w:rFonts w:ascii="Times New Roman" w:hAnsi="Times New Roman" w:cs="Times New Roman"/>
          <w:sz w:val="24"/>
          <w:szCs w:val="24"/>
        </w:rPr>
        <w:t>”.</w:t>
      </w:r>
    </w:p>
    <w:p w14:paraId="20EEFAAB" w14:textId="77777777" w:rsidR="004123F4" w:rsidRPr="004123F4" w:rsidRDefault="004123F4" w:rsidP="004123F4">
      <w:pPr>
        <w:spacing w:after="0" w:line="240" w:lineRule="auto"/>
        <w:jc w:val="both"/>
      </w:pPr>
    </w:p>
    <w:p w14:paraId="27A1074C" w14:textId="77777777" w:rsidR="004123F4" w:rsidRDefault="004123F4" w:rsidP="0041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157E0D4" w14:textId="77777777" w:rsidR="004E44B5" w:rsidRPr="004E44B5" w:rsidRDefault="004E44B5" w:rsidP="004E44B5">
      <w:pPr>
        <w:spacing w:after="0" w:line="240" w:lineRule="auto"/>
        <w:jc w:val="both"/>
      </w:pPr>
    </w:p>
    <w:p w14:paraId="41D7B291" w14:textId="77777777" w:rsidR="00145CFE" w:rsidRPr="004E44B5" w:rsidRDefault="00145CFE">
      <w:pPr>
        <w:spacing w:after="0" w:line="240" w:lineRule="auto"/>
        <w:jc w:val="both"/>
      </w:pPr>
    </w:p>
    <w:sectPr w:rsidR="00145CFE" w:rsidRPr="004E44B5" w:rsidSect="003A0FC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48D8"/>
    <w:multiLevelType w:val="hybridMultilevel"/>
    <w:tmpl w:val="6EBA5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4605"/>
    <w:multiLevelType w:val="hybridMultilevel"/>
    <w:tmpl w:val="572C8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00864">
    <w:abstractNumId w:val="0"/>
  </w:num>
  <w:num w:numId="2" w16cid:durableId="80257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C4"/>
    <w:rsid w:val="00075485"/>
    <w:rsid w:val="000E676D"/>
    <w:rsid w:val="00145CFE"/>
    <w:rsid w:val="001C1C5C"/>
    <w:rsid w:val="002369BE"/>
    <w:rsid w:val="00256982"/>
    <w:rsid w:val="003A0FC4"/>
    <w:rsid w:val="004123F4"/>
    <w:rsid w:val="004E44B5"/>
    <w:rsid w:val="005036E5"/>
    <w:rsid w:val="0053050C"/>
    <w:rsid w:val="00643358"/>
    <w:rsid w:val="00643F38"/>
    <w:rsid w:val="006A2491"/>
    <w:rsid w:val="007D04FA"/>
    <w:rsid w:val="00905440"/>
    <w:rsid w:val="00C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AD94"/>
  <w15:chartTrackingRefBased/>
  <w15:docId w15:val="{FF90D97D-77DE-4EDD-B617-07D0263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FC4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A0F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A0F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A0F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A0F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A0F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A0F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A0F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A0F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A0F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A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A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A0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A0FC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A0FC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A0FC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A0FC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A0FC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A0FC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A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A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0F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A0F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A0FC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A0F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A0FC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A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A0FC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A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5</cp:revision>
  <dcterms:created xsi:type="dcterms:W3CDTF">2025-02-21T09:53:00Z</dcterms:created>
  <dcterms:modified xsi:type="dcterms:W3CDTF">2025-02-21T11:52:00Z</dcterms:modified>
</cp:coreProperties>
</file>