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D9E2C" w14:textId="77777777" w:rsidR="00A105E7" w:rsidRPr="00FA3480" w:rsidRDefault="00A105E7" w:rsidP="00A105E7">
      <w:pPr>
        <w:pStyle w:val="Galvene"/>
        <w:jc w:val="right"/>
        <w:rPr>
          <w:rFonts w:ascii="Times New Roman" w:hAnsi="Times New Roman" w:cs="Times New Roman"/>
        </w:rPr>
      </w:pPr>
      <w:r w:rsidRPr="00FA3480">
        <w:rPr>
          <w:rFonts w:ascii="Times New Roman" w:hAnsi="Times New Roman" w:cs="Times New Roman"/>
        </w:rPr>
        <w:t>APSTIPRINĀTS</w:t>
      </w:r>
    </w:p>
    <w:p w14:paraId="26A9B5E2" w14:textId="77777777" w:rsidR="00A105E7" w:rsidRPr="00FA3480" w:rsidRDefault="00A105E7" w:rsidP="00A105E7">
      <w:pPr>
        <w:pStyle w:val="Galvene"/>
        <w:jc w:val="right"/>
        <w:rPr>
          <w:rFonts w:ascii="Times New Roman" w:hAnsi="Times New Roman" w:cs="Times New Roman"/>
        </w:rPr>
      </w:pPr>
      <w:r w:rsidRPr="00FA3480">
        <w:rPr>
          <w:rFonts w:ascii="Times New Roman" w:hAnsi="Times New Roman" w:cs="Times New Roman"/>
        </w:rPr>
        <w:t xml:space="preserve">ar Iepirkuma komisijas </w:t>
      </w:r>
    </w:p>
    <w:p w14:paraId="57B37446" w14:textId="5A3DAF88" w:rsidR="00A105E7" w:rsidRPr="00FA3480" w:rsidRDefault="00A105E7" w:rsidP="00A105E7">
      <w:pPr>
        <w:pStyle w:val="Galvene"/>
        <w:jc w:val="right"/>
        <w:rPr>
          <w:rFonts w:ascii="Times New Roman" w:hAnsi="Times New Roman" w:cs="Times New Roman"/>
        </w:rPr>
      </w:pPr>
      <w:r w:rsidRPr="00FA3480">
        <w:rPr>
          <w:rFonts w:ascii="Times New Roman" w:hAnsi="Times New Roman" w:cs="Times New Roman"/>
        </w:rPr>
        <w:t>1</w:t>
      </w:r>
      <w:r w:rsidR="005826EC">
        <w:rPr>
          <w:rFonts w:ascii="Times New Roman" w:hAnsi="Times New Roman" w:cs="Times New Roman"/>
        </w:rPr>
        <w:t>5</w:t>
      </w:r>
      <w:r w:rsidRPr="00FA3480">
        <w:rPr>
          <w:rFonts w:ascii="Times New Roman" w:hAnsi="Times New Roman" w:cs="Times New Roman"/>
        </w:rPr>
        <w:t>.0</w:t>
      </w:r>
      <w:r>
        <w:rPr>
          <w:rFonts w:ascii="Times New Roman" w:hAnsi="Times New Roman" w:cs="Times New Roman"/>
        </w:rPr>
        <w:t>3</w:t>
      </w:r>
      <w:r w:rsidRPr="00FA3480">
        <w:rPr>
          <w:rFonts w:ascii="Times New Roman" w:hAnsi="Times New Roman" w:cs="Times New Roman"/>
        </w:rPr>
        <w:t>.2024. lēmumu Nr.2</w:t>
      </w:r>
    </w:p>
    <w:p w14:paraId="644671AC" w14:textId="0B83D6B7" w:rsidR="00A105E7" w:rsidRPr="005826EC" w:rsidRDefault="00A105E7" w:rsidP="005826EC">
      <w:pPr>
        <w:pStyle w:val="Galvene"/>
        <w:jc w:val="right"/>
        <w:rPr>
          <w:rFonts w:ascii="Times New Roman" w:hAnsi="Times New Roman" w:cs="Times New Roman"/>
        </w:rPr>
      </w:pPr>
      <w:r w:rsidRPr="00FA3480">
        <w:rPr>
          <w:rFonts w:ascii="Times New Roman" w:hAnsi="Times New Roman" w:cs="Times New Roman"/>
        </w:rPr>
        <w:t>(protokols Nr.1)</w:t>
      </w:r>
    </w:p>
    <w:p w14:paraId="431272FE" w14:textId="77777777" w:rsidR="00A105E7" w:rsidRDefault="00A105E7" w:rsidP="00BD3D81">
      <w:pPr>
        <w:spacing w:after="0" w:line="240" w:lineRule="auto"/>
        <w:jc w:val="center"/>
        <w:rPr>
          <w:rFonts w:ascii="Times New Roman" w:eastAsia="Times New Roman" w:hAnsi="Times New Roman" w:cs="Times New Roman"/>
          <w:bCs/>
          <w:sz w:val="24"/>
          <w:szCs w:val="24"/>
          <w:lang w:eastAsia="lv-LV"/>
        </w:rPr>
      </w:pPr>
    </w:p>
    <w:p w14:paraId="5DEAC434" w14:textId="7D83C466" w:rsidR="00BD3D81" w:rsidRDefault="00BD3D81" w:rsidP="00BD3D81">
      <w:pPr>
        <w:spacing w:after="0" w:line="240" w:lineRule="auto"/>
        <w:jc w:val="center"/>
        <w:rPr>
          <w:rFonts w:ascii="Times New Roman" w:eastAsia="Times New Roman" w:hAnsi="Times New Roman" w:cs="Times New Roman"/>
          <w:bCs/>
          <w:sz w:val="24"/>
          <w:szCs w:val="24"/>
          <w:lang w:eastAsia="lv-LV"/>
        </w:rPr>
      </w:pPr>
      <w:r w:rsidRPr="00B14A64">
        <w:rPr>
          <w:rFonts w:ascii="Times New Roman" w:eastAsia="Times New Roman" w:hAnsi="Times New Roman" w:cs="Times New Roman"/>
          <w:bCs/>
          <w:sz w:val="24"/>
          <w:szCs w:val="24"/>
          <w:lang w:eastAsia="lv-LV"/>
        </w:rPr>
        <w:t>Cenu piedāvājums</w:t>
      </w:r>
    </w:p>
    <w:p w14:paraId="13676A7A" w14:textId="77777777" w:rsidR="009B2511" w:rsidRPr="00B14A64" w:rsidRDefault="009B2511" w:rsidP="00BD3D81">
      <w:pPr>
        <w:spacing w:after="0" w:line="240" w:lineRule="auto"/>
        <w:jc w:val="center"/>
        <w:rPr>
          <w:rFonts w:ascii="Times New Roman" w:eastAsia="Times New Roman" w:hAnsi="Times New Roman" w:cs="Times New Roman"/>
          <w:bCs/>
          <w:sz w:val="24"/>
          <w:szCs w:val="24"/>
          <w:lang w:eastAsia="lv-LV"/>
        </w:rPr>
      </w:pPr>
    </w:p>
    <w:p w14:paraId="1275EA44" w14:textId="4D95EC1C" w:rsidR="00BD3D81" w:rsidRPr="00776070" w:rsidRDefault="00BD3D81" w:rsidP="00BD3D81">
      <w:pPr>
        <w:spacing w:after="0" w:line="240" w:lineRule="auto"/>
        <w:jc w:val="center"/>
        <w:rPr>
          <w:rFonts w:ascii="Times New Roman" w:eastAsia="Times New Roman" w:hAnsi="Times New Roman" w:cs="Times New Roman"/>
          <w:b/>
          <w:sz w:val="24"/>
          <w:szCs w:val="24"/>
          <w:lang w:eastAsia="lv-LV"/>
        </w:rPr>
      </w:pPr>
      <w:r w:rsidRPr="00776070">
        <w:rPr>
          <w:rFonts w:ascii="Times New Roman" w:eastAsia="Times New Roman" w:hAnsi="Times New Roman" w:cs="Times New Roman"/>
          <w:b/>
          <w:sz w:val="24"/>
          <w:szCs w:val="24"/>
          <w:lang w:eastAsia="lv-LV"/>
        </w:rPr>
        <w:t xml:space="preserve">Par </w:t>
      </w:r>
      <w:proofErr w:type="spellStart"/>
      <w:r w:rsidRPr="00776070">
        <w:rPr>
          <w:rFonts w:ascii="Times New Roman" w:eastAsia="Times New Roman" w:hAnsi="Times New Roman" w:cs="Times New Roman"/>
          <w:b/>
          <w:sz w:val="24"/>
          <w:szCs w:val="24"/>
          <w:lang w:eastAsia="lv-LV"/>
        </w:rPr>
        <w:t>siltumsūkņu</w:t>
      </w:r>
      <w:proofErr w:type="spellEnd"/>
      <w:r w:rsidR="00776070">
        <w:rPr>
          <w:rFonts w:ascii="Times New Roman" w:eastAsia="Times New Roman" w:hAnsi="Times New Roman" w:cs="Times New Roman"/>
          <w:b/>
          <w:sz w:val="24"/>
          <w:szCs w:val="24"/>
          <w:lang w:eastAsia="lv-LV"/>
        </w:rPr>
        <w:t xml:space="preserve"> </w:t>
      </w:r>
      <w:r w:rsidRPr="00776070">
        <w:rPr>
          <w:rFonts w:ascii="Times New Roman" w:eastAsia="Times New Roman" w:hAnsi="Times New Roman" w:cs="Times New Roman"/>
          <w:b/>
          <w:sz w:val="24"/>
          <w:szCs w:val="24"/>
          <w:lang w:eastAsia="lv-LV"/>
        </w:rPr>
        <w:t xml:space="preserve"> </w:t>
      </w:r>
      <w:r w:rsidR="009B2511">
        <w:rPr>
          <w:rFonts w:ascii="Times New Roman" w:eastAsia="Times New Roman" w:hAnsi="Times New Roman" w:cs="Times New Roman"/>
          <w:b/>
          <w:sz w:val="24"/>
          <w:szCs w:val="24"/>
          <w:lang w:eastAsia="lv-LV"/>
        </w:rPr>
        <w:t xml:space="preserve">piegādi un </w:t>
      </w:r>
      <w:r w:rsidRPr="00776070">
        <w:rPr>
          <w:rFonts w:ascii="Times New Roman" w:eastAsia="Times New Roman" w:hAnsi="Times New Roman" w:cs="Times New Roman"/>
          <w:b/>
          <w:sz w:val="24"/>
          <w:szCs w:val="24"/>
          <w:lang w:eastAsia="lv-LV"/>
        </w:rPr>
        <w:t xml:space="preserve">uzstādīšanu 2 </w:t>
      </w:r>
      <w:r w:rsidR="00776070">
        <w:rPr>
          <w:rFonts w:ascii="Times New Roman" w:eastAsia="Times New Roman" w:hAnsi="Times New Roman" w:cs="Times New Roman"/>
          <w:b/>
          <w:sz w:val="24"/>
          <w:szCs w:val="24"/>
          <w:lang w:eastAsia="lv-LV"/>
        </w:rPr>
        <w:t xml:space="preserve">(divām) </w:t>
      </w:r>
      <w:r w:rsidRPr="00776070">
        <w:rPr>
          <w:rFonts w:ascii="Times New Roman" w:eastAsia="Times New Roman" w:hAnsi="Times New Roman" w:cs="Times New Roman"/>
          <w:b/>
          <w:sz w:val="24"/>
          <w:szCs w:val="24"/>
          <w:lang w:eastAsia="lv-LV"/>
        </w:rPr>
        <w:t>ražošanas ēkām Viļķenes ielā 2B</w:t>
      </w:r>
      <w:r w:rsidR="00B10DA1">
        <w:rPr>
          <w:rFonts w:ascii="Times New Roman" w:eastAsia="Times New Roman" w:hAnsi="Times New Roman" w:cs="Times New Roman"/>
          <w:b/>
          <w:sz w:val="24"/>
          <w:szCs w:val="24"/>
          <w:lang w:eastAsia="lv-LV"/>
        </w:rPr>
        <w:t>,</w:t>
      </w:r>
      <w:r w:rsidR="00546A58">
        <w:rPr>
          <w:rFonts w:ascii="Times New Roman" w:eastAsia="Times New Roman" w:hAnsi="Times New Roman" w:cs="Times New Roman"/>
          <w:b/>
          <w:sz w:val="24"/>
          <w:szCs w:val="24"/>
          <w:lang w:eastAsia="lv-LV"/>
        </w:rPr>
        <w:t xml:space="preserve"> </w:t>
      </w:r>
      <w:r w:rsidR="00B10DA1">
        <w:rPr>
          <w:rFonts w:ascii="Times New Roman" w:eastAsia="Times New Roman" w:hAnsi="Times New Roman" w:cs="Times New Roman"/>
          <w:b/>
          <w:sz w:val="24"/>
          <w:szCs w:val="24"/>
          <w:lang w:eastAsia="lv-LV"/>
        </w:rPr>
        <w:t xml:space="preserve">Limbaži </w:t>
      </w:r>
    </w:p>
    <w:p w14:paraId="50A8F158" w14:textId="77777777" w:rsidR="00BD3D81" w:rsidRPr="00B14A64" w:rsidRDefault="00BD3D81" w:rsidP="00BD3D81">
      <w:pPr>
        <w:spacing w:after="0" w:line="240" w:lineRule="auto"/>
        <w:rPr>
          <w:rFonts w:ascii="Times New Roman" w:eastAsia="Times New Roman" w:hAnsi="Times New Roman" w:cs="Times New Roman"/>
          <w:bCs/>
          <w:sz w:val="24"/>
          <w:szCs w:val="24"/>
          <w:lang w:eastAsia="lv-LV"/>
        </w:rPr>
      </w:pPr>
    </w:p>
    <w:p w14:paraId="127B05C6" w14:textId="2F29A069" w:rsidR="00546A58" w:rsidRDefault="00BD3D81" w:rsidP="00546A58">
      <w:pPr>
        <w:pStyle w:val="Sarakstarindkopa"/>
        <w:numPr>
          <w:ilvl w:val="0"/>
          <w:numId w:val="3"/>
        </w:numPr>
        <w:spacing w:after="0" w:line="240" w:lineRule="auto"/>
        <w:jc w:val="both"/>
        <w:rPr>
          <w:rFonts w:ascii="Times New Roman" w:eastAsia="Times New Roman" w:hAnsi="Times New Roman" w:cs="Times New Roman"/>
          <w:color w:val="000000"/>
          <w:sz w:val="24"/>
          <w:szCs w:val="24"/>
        </w:rPr>
      </w:pPr>
      <w:r w:rsidRPr="00546A58">
        <w:rPr>
          <w:rFonts w:ascii="Times New Roman" w:eastAsia="Times New Roman" w:hAnsi="Times New Roman" w:cs="Times New Roman"/>
          <w:bCs/>
          <w:sz w:val="24"/>
          <w:szCs w:val="24"/>
          <w:lang w:eastAsia="lv-LV"/>
        </w:rPr>
        <w:t xml:space="preserve">Cenu piedāvājums  </w:t>
      </w:r>
      <w:r w:rsidRPr="00546A58">
        <w:rPr>
          <w:rFonts w:ascii="Times New Roman" w:eastAsia="Times New Roman" w:hAnsi="Times New Roman" w:cs="Times New Roman"/>
          <w:sz w:val="24"/>
          <w:szCs w:val="24"/>
        </w:rPr>
        <w:t xml:space="preserve">rīko SIA “Limbažu siltums”, reģistrācijas Nr.40003006715, adrese: Jaunā iela 2A, Limbaži, Limbažu novads, Latvija, LV-4001, tālrunis/fakss 64070514, e-pasta adrese: info@limbazusiltums.lv </w:t>
      </w:r>
      <w:r w:rsidRPr="00546A58">
        <w:rPr>
          <w:rFonts w:ascii="Times New Roman" w:eastAsia="Times New Roman" w:hAnsi="Times New Roman" w:cs="Times New Roman"/>
          <w:bCs/>
          <w:sz w:val="24"/>
          <w:szCs w:val="24"/>
        </w:rPr>
        <w:t>(turpmāk – Pasūtītājs)</w:t>
      </w:r>
      <w:r w:rsidRPr="00546A58">
        <w:rPr>
          <w:rFonts w:ascii="Times New Roman" w:eastAsia="Times New Roman" w:hAnsi="Times New Roman" w:cs="Times New Roman"/>
          <w:color w:val="000000"/>
          <w:sz w:val="24"/>
          <w:szCs w:val="24"/>
        </w:rPr>
        <w:t>.</w:t>
      </w:r>
    </w:p>
    <w:p w14:paraId="6AFB9709" w14:textId="343DFD64" w:rsidR="00546A58" w:rsidRDefault="00546A58" w:rsidP="00546A58">
      <w:pPr>
        <w:pStyle w:val="Sarakstarindkopa"/>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Pasūtījuma identifikācijas numurs: LS 2024/9</w:t>
      </w:r>
    </w:p>
    <w:p w14:paraId="52A3C5CF" w14:textId="3A01C3DD" w:rsidR="00546A58" w:rsidRPr="00546A58" w:rsidRDefault="00BD3D81" w:rsidP="00546A58">
      <w:pPr>
        <w:pStyle w:val="Sarakstarindkopa"/>
        <w:numPr>
          <w:ilvl w:val="0"/>
          <w:numId w:val="3"/>
        </w:numPr>
        <w:spacing w:after="0" w:line="240" w:lineRule="auto"/>
        <w:jc w:val="both"/>
        <w:rPr>
          <w:rFonts w:ascii="Times New Roman" w:eastAsia="Times New Roman" w:hAnsi="Times New Roman" w:cs="Times New Roman"/>
          <w:b/>
          <w:i/>
          <w:color w:val="000000"/>
          <w:sz w:val="24"/>
          <w:szCs w:val="24"/>
        </w:rPr>
      </w:pPr>
      <w:r w:rsidRPr="00546A58">
        <w:rPr>
          <w:rFonts w:ascii="Times New Roman" w:eastAsia="Times New Roman" w:hAnsi="Times New Roman" w:cs="Times New Roman"/>
          <w:b/>
          <w:sz w:val="24"/>
          <w:szCs w:val="24"/>
        </w:rPr>
        <w:t>Iepirkuma priekšmets –</w:t>
      </w:r>
      <w:r w:rsidR="00546A58">
        <w:rPr>
          <w:rFonts w:ascii="Times New Roman" w:eastAsia="Times New Roman" w:hAnsi="Times New Roman" w:cs="Times New Roman"/>
          <w:b/>
          <w:sz w:val="24"/>
          <w:szCs w:val="24"/>
        </w:rPr>
        <w:t xml:space="preserve"> </w:t>
      </w:r>
      <w:r w:rsidR="00546A58">
        <w:rPr>
          <w:rFonts w:ascii="Times New Roman" w:eastAsia="Times New Roman" w:hAnsi="Times New Roman" w:cs="Times New Roman"/>
          <w:b/>
          <w:bCs/>
          <w:i/>
          <w:sz w:val="24"/>
          <w:szCs w:val="24"/>
          <w:lang w:eastAsia="lv-LV"/>
        </w:rPr>
        <w:t>p</w:t>
      </w:r>
      <w:r w:rsidRPr="00546A58">
        <w:rPr>
          <w:rFonts w:ascii="Times New Roman" w:eastAsia="Times New Roman" w:hAnsi="Times New Roman" w:cs="Times New Roman"/>
          <w:b/>
          <w:bCs/>
          <w:i/>
          <w:sz w:val="24"/>
          <w:szCs w:val="24"/>
          <w:lang w:eastAsia="lv-LV"/>
        </w:rPr>
        <w:t xml:space="preserve">ar </w:t>
      </w:r>
      <w:proofErr w:type="spellStart"/>
      <w:r w:rsidR="00776070" w:rsidRPr="00546A58">
        <w:rPr>
          <w:rFonts w:ascii="Times New Roman" w:eastAsia="Times New Roman" w:hAnsi="Times New Roman" w:cs="Times New Roman"/>
          <w:b/>
          <w:bCs/>
          <w:i/>
          <w:sz w:val="24"/>
          <w:szCs w:val="24"/>
          <w:lang w:eastAsia="lv-LV"/>
        </w:rPr>
        <w:t>siltumsūkņu</w:t>
      </w:r>
      <w:proofErr w:type="spellEnd"/>
      <w:r w:rsidR="00776070" w:rsidRPr="00546A58">
        <w:rPr>
          <w:rFonts w:ascii="Times New Roman" w:eastAsia="Times New Roman" w:hAnsi="Times New Roman" w:cs="Times New Roman"/>
          <w:b/>
          <w:bCs/>
          <w:i/>
          <w:sz w:val="24"/>
          <w:szCs w:val="24"/>
          <w:lang w:eastAsia="lv-LV"/>
        </w:rPr>
        <w:t xml:space="preserve"> </w:t>
      </w:r>
      <w:r w:rsidR="009B2511" w:rsidRPr="00546A58">
        <w:rPr>
          <w:rFonts w:ascii="Times New Roman" w:eastAsia="Times New Roman" w:hAnsi="Times New Roman" w:cs="Times New Roman"/>
          <w:b/>
          <w:bCs/>
          <w:i/>
          <w:sz w:val="24"/>
          <w:szCs w:val="24"/>
          <w:lang w:eastAsia="lv-LV"/>
        </w:rPr>
        <w:t xml:space="preserve">piegādi un </w:t>
      </w:r>
      <w:r w:rsidR="00776070" w:rsidRPr="00546A58">
        <w:rPr>
          <w:rFonts w:ascii="Times New Roman" w:eastAsia="Times New Roman" w:hAnsi="Times New Roman" w:cs="Times New Roman"/>
          <w:b/>
          <w:bCs/>
          <w:i/>
          <w:sz w:val="24"/>
          <w:szCs w:val="24"/>
          <w:lang w:eastAsia="lv-LV"/>
        </w:rPr>
        <w:t>uzstādīšanu</w:t>
      </w:r>
      <w:r w:rsidR="00966499">
        <w:rPr>
          <w:rFonts w:ascii="Times New Roman" w:eastAsia="Times New Roman" w:hAnsi="Times New Roman" w:cs="Times New Roman"/>
          <w:b/>
          <w:bCs/>
          <w:i/>
          <w:sz w:val="24"/>
          <w:szCs w:val="24"/>
          <w:lang w:eastAsia="lv-LV"/>
        </w:rPr>
        <w:t xml:space="preserve"> </w:t>
      </w:r>
      <w:r w:rsidRPr="00546A58">
        <w:rPr>
          <w:rFonts w:ascii="Times New Roman" w:eastAsia="Times New Roman" w:hAnsi="Times New Roman" w:cs="Times New Roman"/>
          <w:b/>
          <w:bCs/>
          <w:i/>
          <w:sz w:val="24"/>
          <w:szCs w:val="24"/>
          <w:lang w:eastAsia="lv-LV"/>
        </w:rPr>
        <w:t>2</w:t>
      </w:r>
      <w:r w:rsidR="00776070" w:rsidRPr="00546A58">
        <w:rPr>
          <w:rFonts w:ascii="Times New Roman" w:eastAsia="Times New Roman" w:hAnsi="Times New Roman" w:cs="Times New Roman"/>
          <w:b/>
          <w:bCs/>
          <w:i/>
          <w:sz w:val="24"/>
          <w:szCs w:val="24"/>
          <w:lang w:eastAsia="lv-LV"/>
        </w:rPr>
        <w:t xml:space="preserve"> (divām)  </w:t>
      </w:r>
      <w:r w:rsidRPr="00546A58">
        <w:rPr>
          <w:rFonts w:ascii="Times New Roman" w:eastAsia="Times New Roman" w:hAnsi="Times New Roman" w:cs="Times New Roman"/>
          <w:b/>
          <w:bCs/>
          <w:i/>
          <w:sz w:val="24"/>
          <w:szCs w:val="24"/>
          <w:lang w:eastAsia="lv-LV"/>
        </w:rPr>
        <w:t xml:space="preserve"> ražošanas ēkām Viļķenes ielā 2B</w:t>
      </w:r>
      <w:r w:rsidR="00776070" w:rsidRPr="00546A58">
        <w:rPr>
          <w:rFonts w:ascii="Times New Roman" w:eastAsia="Times New Roman" w:hAnsi="Times New Roman" w:cs="Times New Roman"/>
          <w:b/>
          <w:bCs/>
          <w:i/>
          <w:sz w:val="24"/>
          <w:szCs w:val="24"/>
          <w:lang w:eastAsia="lv-LV"/>
        </w:rPr>
        <w:t xml:space="preserve">, Limbaži </w:t>
      </w:r>
      <w:r w:rsidRPr="00546A58">
        <w:rPr>
          <w:rFonts w:ascii="Times New Roman" w:eastAsia="Times New Roman" w:hAnsi="Times New Roman" w:cs="Times New Roman"/>
          <w:b/>
          <w:i/>
          <w:sz w:val="24"/>
          <w:szCs w:val="24"/>
          <w:lang w:eastAsia="lv-LV"/>
        </w:rPr>
        <w:t xml:space="preserve"> </w:t>
      </w:r>
    </w:p>
    <w:p w14:paraId="2DAEDEB4" w14:textId="25ED9DCD" w:rsidR="00BD3D81" w:rsidRPr="00A105E7" w:rsidRDefault="00546A58" w:rsidP="00546A58">
      <w:pPr>
        <w:pStyle w:val="Sarakstarindkopa"/>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Iepirkuma </w:t>
      </w:r>
      <w:r w:rsidR="00BD3D81" w:rsidRPr="00546A58">
        <w:rPr>
          <w:rFonts w:ascii="Times New Roman" w:eastAsia="Times New Roman" w:hAnsi="Times New Roman" w:cs="Times New Roman"/>
          <w:b/>
          <w:sz w:val="24"/>
          <w:szCs w:val="24"/>
          <w:lang w:eastAsia="lv-LV"/>
        </w:rPr>
        <w:t>CPV kods</w:t>
      </w:r>
      <w:r w:rsidR="00BD3D81" w:rsidRPr="00546A58">
        <w:rPr>
          <w:rFonts w:ascii="Times New Roman" w:hAnsi="Times New Roman" w:cs="Times New Roman"/>
          <w:sz w:val="24"/>
          <w:szCs w:val="24"/>
        </w:rPr>
        <w:t>: 45200000-9</w:t>
      </w:r>
      <w:r>
        <w:rPr>
          <w:rFonts w:ascii="Times New Roman" w:hAnsi="Times New Roman" w:cs="Times New Roman"/>
          <w:sz w:val="24"/>
          <w:szCs w:val="24"/>
        </w:rPr>
        <w:t xml:space="preserve"> </w:t>
      </w:r>
      <w:r w:rsidRPr="00A105E7">
        <w:rPr>
          <w:rFonts w:ascii="Times New Roman" w:hAnsi="Times New Roman" w:cs="Times New Roman"/>
          <w:sz w:val="24"/>
          <w:szCs w:val="24"/>
        </w:rPr>
        <w:t>(</w:t>
      </w:r>
      <w:r w:rsidRPr="00A105E7">
        <w:rPr>
          <w:rFonts w:ascii="Times New Roman" w:hAnsi="Times New Roman" w:cs="Times New Roman"/>
          <w:color w:val="000000"/>
          <w:sz w:val="24"/>
          <w:szCs w:val="24"/>
          <w:shd w:val="clear" w:color="auto" w:fill="FFFFFF"/>
        </w:rPr>
        <w:t>Pilnīgas vai daļējas izbūves darbi un inženiertehniskie darbi</w:t>
      </w:r>
      <w:r w:rsidR="00A105E7" w:rsidRPr="00A105E7">
        <w:rPr>
          <w:rFonts w:ascii="Times New Roman" w:hAnsi="Times New Roman" w:cs="Times New Roman"/>
          <w:color w:val="000000"/>
          <w:sz w:val="24"/>
          <w:szCs w:val="24"/>
          <w:shd w:val="clear" w:color="auto" w:fill="FFFFFF"/>
        </w:rPr>
        <w:t>)</w:t>
      </w:r>
      <w:r w:rsidRPr="00A105E7">
        <w:rPr>
          <w:rFonts w:ascii="Times New Roman" w:hAnsi="Times New Roman" w:cs="Times New Roman"/>
          <w:color w:val="000000"/>
          <w:sz w:val="24"/>
          <w:szCs w:val="24"/>
          <w:shd w:val="clear" w:color="auto" w:fill="FFFFFF"/>
        </w:rPr>
        <w:t>.</w:t>
      </w:r>
    </w:p>
    <w:p w14:paraId="3EDF70ED" w14:textId="65E5D966" w:rsidR="00B14A64" w:rsidRPr="00776070" w:rsidRDefault="00B14A64" w:rsidP="00B14A64">
      <w:pPr>
        <w:pStyle w:val="Sarakstarindkopa"/>
        <w:numPr>
          <w:ilvl w:val="0"/>
          <w:numId w:val="3"/>
        </w:numPr>
        <w:spacing w:after="0" w:line="240" w:lineRule="auto"/>
        <w:jc w:val="both"/>
        <w:rPr>
          <w:rFonts w:ascii="Times New Roman" w:eastAsia="Times New Roman" w:hAnsi="Times New Roman" w:cs="Times New Roman"/>
          <w:bCs/>
          <w:sz w:val="24"/>
          <w:szCs w:val="24"/>
          <w:lang w:eastAsia="lv-LV"/>
        </w:rPr>
      </w:pPr>
      <w:r w:rsidRPr="00776070">
        <w:rPr>
          <w:rFonts w:ascii="Times New Roman" w:eastAsia="Times New Roman" w:hAnsi="Times New Roman" w:cs="Times New Roman"/>
          <w:b/>
          <w:sz w:val="24"/>
          <w:szCs w:val="24"/>
        </w:rPr>
        <w:t>D</w:t>
      </w:r>
      <w:r w:rsidR="00776070" w:rsidRPr="00776070">
        <w:rPr>
          <w:rFonts w:ascii="Times New Roman" w:eastAsia="Times New Roman" w:hAnsi="Times New Roman" w:cs="Times New Roman"/>
          <w:b/>
          <w:sz w:val="24"/>
          <w:szCs w:val="24"/>
        </w:rPr>
        <w:t>a</w:t>
      </w:r>
      <w:r w:rsidRPr="00776070">
        <w:rPr>
          <w:rFonts w:ascii="Times New Roman" w:eastAsia="Times New Roman" w:hAnsi="Times New Roman" w:cs="Times New Roman"/>
          <w:b/>
          <w:sz w:val="24"/>
          <w:szCs w:val="24"/>
        </w:rPr>
        <w:t xml:space="preserve">rbus </w:t>
      </w:r>
      <w:r w:rsidRPr="00776070">
        <w:rPr>
          <w:rFonts w:ascii="Times New Roman" w:eastAsia="Times New Roman" w:hAnsi="Times New Roman" w:cs="Times New Roman"/>
          <w:bCs/>
          <w:sz w:val="24"/>
          <w:szCs w:val="24"/>
        </w:rPr>
        <w:t>tiek plānots veikt</w:t>
      </w:r>
      <w:r w:rsidRPr="00776070">
        <w:rPr>
          <w:rFonts w:ascii="Times New Roman" w:eastAsia="Times New Roman" w:hAnsi="Times New Roman" w:cs="Times New Roman"/>
          <w:b/>
          <w:sz w:val="24"/>
          <w:szCs w:val="24"/>
        </w:rPr>
        <w:t xml:space="preserve"> </w:t>
      </w:r>
      <w:r w:rsidRPr="00776070">
        <w:rPr>
          <w:rFonts w:ascii="Times New Roman" w:hAnsi="Times New Roman" w:cs="Times New Roman"/>
          <w:sz w:val="24"/>
          <w:szCs w:val="24"/>
        </w:rPr>
        <w:t>Altum izsludinātajā programmā “Energoefektivitātes aizdevums ar kapitāla atlaidi”.</w:t>
      </w:r>
    </w:p>
    <w:p w14:paraId="28A258DD" w14:textId="3DA063F0" w:rsidR="00BD3D81" w:rsidRPr="00776070" w:rsidRDefault="00BD3D81" w:rsidP="00B14A64">
      <w:pPr>
        <w:pStyle w:val="Sarakstarindkopa"/>
        <w:numPr>
          <w:ilvl w:val="0"/>
          <w:numId w:val="3"/>
        </w:num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776070">
        <w:rPr>
          <w:rFonts w:ascii="Times New Roman" w:eastAsia="Times New Roman" w:hAnsi="Times New Roman" w:cs="Times New Roman"/>
          <w:b/>
          <w:sz w:val="24"/>
          <w:szCs w:val="24"/>
        </w:rPr>
        <w:t>Piedāvājuma iesniegšana:</w:t>
      </w:r>
      <w:r w:rsidR="009B2511">
        <w:rPr>
          <w:rFonts w:ascii="Times New Roman" w:eastAsia="Times New Roman" w:hAnsi="Times New Roman" w:cs="Times New Roman"/>
          <w:b/>
          <w:sz w:val="24"/>
          <w:szCs w:val="24"/>
        </w:rPr>
        <w:t xml:space="preserve"> </w:t>
      </w:r>
      <w:r w:rsidR="007F62AB" w:rsidRPr="00776070">
        <w:rPr>
          <w:rFonts w:ascii="Times New Roman" w:eastAsia="Times New Roman" w:hAnsi="Times New Roman" w:cs="Times New Roman"/>
          <w:b/>
          <w:sz w:val="24"/>
          <w:szCs w:val="24"/>
        </w:rPr>
        <w:t>04</w:t>
      </w:r>
      <w:r w:rsidRPr="00776070">
        <w:rPr>
          <w:rFonts w:ascii="Times New Roman" w:eastAsia="Times New Roman" w:hAnsi="Times New Roman" w:cs="Times New Roman"/>
          <w:b/>
          <w:sz w:val="24"/>
          <w:szCs w:val="24"/>
        </w:rPr>
        <w:t>.0</w:t>
      </w:r>
      <w:r w:rsidR="007F62AB" w:rsidRPr="00776070">
        <w:rPr>
          <w:rFonts w:ascii="Times New Roman" w:eastAsia="Times New Roman" w:hAnsi="Times New Roman" w:cs="Times New Roman"/>
          <w:b/>
          <w:sz w:val="24"/>
          <w:szCs w:val="24"/>
        </w:rPr>
        <w:t>4</w:t>
      </w:r>
      <w:r w:rsidRPr="00776070">
        <w:rPr>
          <w:rFonts w:ascii="Times New Roman" w:eastAsia="Times New Roman" w:hAnsi="Times New Roman" w:cs="Times New Roman"/>
          <w:b/>
          <w:sz w:val="24"/>
          <w:szCs w:val="24"/>
        </w:rPr>
        <w:t>.2024.</w:t>
      </w:r>
    </w:p>
    <w:p w14:paraId="7737D5F9" w14:textId="362E2675" w:rsidR="00BD3D81" w:rsidRPr="00776070" w:rsidRDefault="00BD3D81" w:rsidP="00B14A64">
      <w:pPr>
        <w:pStyle w:val="Sarakstarindkopa"/>
        <w:keepNext/>
        <w:widowControl w:val="0"/>
        <w:numPr>
          <w:ilvl w:val="0"/>
          <w:numId w:val="3"/>
        </w:numPr>
        <w:tabs>
          <w:tab w:val="left" w:pos="540"/>
          <w:tab w:val="left" w:pos="567"/>
          <w:tab w:val="left" w:pos="900"/>
        </w:tabs>
        <w:autoSpaceDE w:val="0"/>
        <w:autoSpaceDN w:val="0"/>
        <w:spacing w:after="0" w:line="240" w:lineRule="auto"/>
        <w:jc w:val="both"/>
        <w:outlineLvl w:val="2"/>
        <w:rPr>
          <w:rFonts w:ascii="Times New Roman" w:eastAsia="Arial Unicode MS" w:hAnsi="Times New Roman" w:cs="Times New Roman"/>
          <w:bCs/>
          <w:kern w:val="1"/>
          <w:sz w:val="24"/>
          <w:szCs w:val="24"/>
          <w:lang w:eastAsia="hi-IN"/>
        </w:rPr>
      </w:pPr>
      <w:r w:rsidRPr="00776070">
        <w:rPr>
          <w:rFonts w:ascii="Times New Roman" w:eastAsia="Times New Roman" w:hAnsi="Times New Roman" w:cs="Times New Roman"/>
          <w:b/>
          <w:sz w:val="24"/>
          <w:szCs w:val="24"/>
        </w:rPr>
        <w:t xml:space="preserve">Piedāvājuma spēkā esamība: </w:t>
      </w:r>
      <w:r w:rsidRPr="00776070">
        <w:rPr>
          <w:rFonts w:ascii="Times New Roman" w:eastAsia="Times New Roman" w:hAnsi="Times New Roman" w:cs="Times New Roman"/>
          <w:sz w:val="24"/>
          <w:szCs w:val="24"/>
        </w:rPr>
        <w:t xml:space="preserve">derīguma termiņš ir </w:t>
      </w:r>
      <w:r w:rsidRPr="00776070">
        <w:rPr>
          <w:rFonts w:ascii="Times New Roman" w:eastAsia="Times New Roman" w:hAnsi="Times New Roman" w:cs="Times New Roman"/>
          <w:b/>
          <w:i/>
          <w:sz w:val="24"/>
          <w:szCs w:val="24"/>
          <w:u w:val="single"/>
        </w:rPr>
        <w:t>60 (se</w:t>
      </w:r>
      <w:r w:rsidR="00776070" w:rsidRPr="00776070">
        <w:rPr>
          <w:rFonts w:ascii="Times New Roman" w:eastAsia="Times New Roman" w:hAnsi="Times New Roman" w:cs="Times New Roman"/>
          <w:b/>
          <w:i/>
          <w:sz w:val="24"/>
          <w:szCs w:val="24"/>
          <w:u w:val="single"/>
        </w:rPr>
        <w:t>š</w:t>
      </w:r>
      <w:r w:rsidRPr="00776070">
        <w:rPr>
          <w:rFonts w:ascii="Times New Roman" w:eastAsia="Times New Roman" w:hAnsi="Times New Roman" w:cs="Times New Roman"/>
          <w:b/>
          <w:i/>
          <w:sz w:val="24"/>
          <w:szCs w:val="24"/>
          <w:u w:val="single"/>
        </w:rPr>
        <w:t xml:space="preserve">desmit) </w:t>
      </w:r>
      <w:r w:rsidRPr="00776070">
        <w:rPr>
          <w:rFonts w:ascii="Times New Roman" w:eastAsia="Times New Roman" w:hAnsi="Times New Roman" w:cs="Times New Roman"/>
          <w:sz w:val="24"/>
          <w:szCs w:val="24"/>
        </w:rPr>
        <w:t xml:space="preserve">kalendārās dienas, skaitot no iesniegšanas termiņa beigām.  </w:t>
      </w:r>
    </w:p>
    <w:p w14:paraId="34189A6F" w14:textId="78AC95CB" w:rsidR="00BD3D81" w:rsidRPr="00776070" w:rsidRDefault="00BD3D81" w:rsidP="00B14A64">
      <w:pPr>
        <w:pStyle w:val="Sarakstarindkopa"/>
        <w:keepNext/>
        <w:widowControl w:val="0"/>
        <w:numPr>
          <w:ilvl w:val="0"/>
          <w:numId w:val="3"/>
        </w:numPr>
        <w:tabs>
          <w:tab w:val="left" w:pos="540"/>
          <w:tab w:val="left" w:pos="567"/>
          <w:tab w:val="left" w:pos="900"/>
        </w:tabs>
        <w:autoSpaceDE w:val="0"/>
        <w:autoSpaceDN w:val="0"/>
        <w:spacing w:after="0" w:line="240" w:lineRule="auto"/>
        <w:jc w:val="both"/>
        <w:outlineLvl w:val="2"/>
        <w:rPr>
          <w:rFonts w:ascii="Times New Roman" w:eastAsia="Arial Unicode MS" w:hAnsi="Times New Roman" w:cs="Times New Roman"/>
          <w:bCs/>
          <w:kern w:val="1"/>
          <w:sz w:val="24"/>
          <w:szCs w:val="24"/>
          <w:lang w:eastAsia="hi-IN"/>
        </w:rPr>
      </w:pPr>
      <w:r w:rsidRPr="00776070">
        <w:rPr>
          <w:rFonts w:ascii="Times New Roman" w:eastAsia="Times New Roman" w:hAnsi="Times New Roman" w:cs="Times New Roman"/>
          <w:noProof/>
          <w:sz w:val="24"/>
          <w:szCs w:val="24"/>
          <w:lang w:eastAsia="lv-LV"/>
        </w:rPr>
        <w:t xml:space="preserve">Nolikums ir pieejams tiešsaistē SIA “Limbažu siltums” mājas lapā  </w:t>
      </w:r>
      <w:hyperlink r:id="rId5" w:history="1">
        <w:r w:rsidR="00776070" w:rsidRPr="00776070">
          <w:rPr>
            <w:rStyle w:val="Hipersaite"/>
            <w:rFonts w:ascii="Times New Roman" w:eastAsia="Times New Roman" w:hAnsi="Times New Roman" w:cs="Times New Roman"/>
            <w:noProof/>
            <w:sz w:val="24"/>
            <w:szCs w:val="24"/>
            <w:lang w:eastAsia="lv-LV"/>
          </w:rPr>
          <w:t>www.limbazusiltums</w:t>
        </w:r>
      </w:hyperlink>
      <w:r w:rsidRPr="00776070">
        <w:rPr>
          <w:rStyle w:val="Hipersaite"/>
          <w:rFonts w:ascii="Times New Roman" w:eastAsia="Times New Roman" w:hAnsi="Times New Roman" w:cs="Times New Roman"/>
          <w:noProof/>
          <w:sz w:val="24"/>
          <w:szCs w:val="24"/>
          <w:lang w:eastAsia="lv-LV"/>
        </w:rPr>
        <w:t>.lv</w:t>
      </w:r>
      <w:r w:rsidRPr="00776070">
        <w:rPr>
          <w:rFonts w:ascii="Times New Roman" w:eastAsia="Times New Roman" w:hAnsi="Times New Roman" w:cs="Times New Roman"/>
          <w:noProof/>
          <w:sz w:val="24"/>
          <w:szCs w:val="24"/>
          <w:lang w:eastAsia="lv-LV"/>
        </w:rPr>
        <w:t xml:space="preserve"> sadaļā „Iepirkumi”.</w:t>
      </w:r>
      <w:r w:rsidRPr="00776070">
        <w:rPr>
          <w:rFonts w:ascii="Times New Roman" w:eastAsia="Times New Roman" w:hAnsi="Times New Roman" w:cs="Times New Roman"/>
          <w:noProof/>
          <w:color w:val="FF0000"/>
          <w:sz w:val="24"/>
          <w:szCs w:val="24"/>
          <w:lang w:eastAsia="lv-LV"/>
        </w:rPr>
        <w:t xml:space="preserve"> </w:t>
      </w:r>
    </w:p>
    <w:p w14:paraId="2EE95A3C" w14:textId="363755CF" w:rsidR="00BD3D81" w:rsidRPr="00776070" w:rsidRDefault="00BD3D81" w:rsidP="005826EC">
      <w:pPr>
        <w:pStyle w:val="Sarakstarindkopa"/>
        <w:keepNext/>
        <w:widowControl w:val="0"/>
        <w:numPr>
          <w:ilvl w:val="0"/>
          <w:numId w:val="3"/>
        </w:numPr>
        <w:tabs>
          <w:tab w:val="left" w:pos="540"/>
          <w:tab w:val="left" w:pos="567"/>
          <w:tab w:val="left" w:pos="900"/>
        </w:tabs>
        <w:autoSpaceDE w:val="0"/>
        <w:autoSpaceDN w:val="0"/>
        <w:spacing w:after="0" w:line="240" w:lineRule="auto"/>
        <w:outlineLvl w:val="2"/>
        <w:rPr>
          <w:rFonts w:ascii="Times New Roman" w:eastAsia="Arial Unicode MS" w:hAnsi="Times New Roman" w:cs="Times New Roman"/>
          <w:bCs/>
          <w:kern w:val="1"/>
          <w:sz w:val="24"/>
          <w:szCs w:val="24"/>
          <w:lang w:eastAsia="hi-IN"/>
        </w:rPr>
      </w:pPr>
      <w:r w:rsidRPr="00776070">
        <w:rPr>
          <w:rFonts w:ascii="Times New Roman" w:eastAsia="Times New Roman" w:hAnsi="Times New Roman" w:cs="Times New Roman"/>
          <w:sz w:val="24"/>
          <w:szCs w:val="24"/>
          <w:u w:val="single"/>
        </w:rPr>
        <w:t xml:space="preserve">Ieinteresēto Pretendentu jautājumi par nolikumu: </w:t>
      </w:r>
      <w:r w:rsidRPr="00776070">
        <w:rPr>
          <w:rFonts w:ascii="Times New Roman" w:eastAsia="Times New Roman" w:hAnsi="Times New Roman" w:cs="Times New Roman"/>
          <w:sz w:val="24"/>
          <w:szCs w:val="24"/>
        </w:rPr>
        <w:t>Jaunā iela 2A, Limbažos, Limbažu novadā, LV-4001, vai elektroniski uz e-pastu</w:t>
      </w:r>
      <w:r w:rsidRPr="00776070">
        <w:rPr>
          <w:rFonts w:ascii="Times New Roman" w:eastAsia="Times New Roman" w:hAnsi="Times New Roman" w:cs="Times New Roman"/>
          <w:i/>
          <w:sz w:val="24"/>
          <w:szCs w:val="24"/>
        </w:rPr>
        <w:t xml:space="preserve"> info@limbazusiltums.lv</w:t>
      </w:r>
      <w:r w:rsidRPr="00776070">
        <w:rPr>
          <w:rFonts w:ascii="Times New Roman" w:eastAsia="Times New Roman" w:hAnsi="Times New Roman" w:cs="Times New Roman"/>
          <w:sz w:val="24"/>
          <w:szCs w:val="24"/>
        </w:rPr>
        <w:t xml:space="preserve">. </w:t>
      </w:r>
      <w:r w:rsidRPr="00776070">
        <w:rPr>
          <w:rFonts w:ascii="Times New Roman" w:eastAsia="Arial Unicode MS" w:hAnsi="Times New Roman" w:cs="Times New Roman"/>
          <w:bCs/>
          <w:kern w:val="1"/>
          <w:sz w:val="24"/>
          <w:szCs w:val="24"/>
          <w:lang w:eastAsia="hi-IN"/>
        </w:rPr>
        <w:t xml:space="preserve">Kontaktpersona </w:t>
      </w:r>
      <w:r w:rsidRPr="00776070">
        <w:rPr>
          <w:rFonts w:ascii="Times New Roman" w:eastAsia="Arial Unicode MS" w:hAnsi="Times New Roman" w:cs="Times New Roman"/>
          <w:bCs/>
          <w:kern w:val="1"/>
          <w:sz w:val="24"/>
          <w:szCs w:val="24"/>
          <w:lang w:eastAsia="hi-IN"/>
        </w:rPr>
        <w:tab/>
        <w:t>Normunds Zaķis 29476636</w:t>
      </w:r>
      <w:r w:rsidR="00A105E7">
        <w:rPr>
          <w:rFonts w:ascii="Times New Roman" w:eastAsia="Arial Unicode MS" w:hAnsi="Times New Roman" w:cs="Times New Roman"/>
          <w:bCs/>
          <w:kern w:val="1"/>
          <w:sz w:val="24"/>
          <w:szCs w:val="24"/>
          <w:lang w:eastAsia="hi-IN"/>
        </w:rPr>
        <w:t xml:space="preserve">, e-pasts </w:t>
      </w:r>
      <w:hyperlink r:id="rId6" w:history="1">
        <w:r w:rsidR="00A105E7" w:rsidRPr="00135592">
          <w:rPr>
            <w:rStyle w:val="Hipersaite"/>
            <w:rFonts w:ascii="Times New Roman" w:eastAsia="Arial Unicode MS" w:hAnsi="Times New Roman" w:cs="Times New Roman"/>
            <w:bCs/>
            <w:kern w:val="1"/>
            <w:sz w:val="24"/>
            <w:szCs w:val="24"/>
            <w:lang w:eastAsia="hi-IN"/>
          </w:rPr>
          <w:t>normundszakis@limbazusiltums.lv</w:t>
        </w:r>
      </w:hyperlink>
      <w:r w:rsidR="00A105E7">
        <w:rPr>
          <w:rFonts w:ascii="Times New Roman" w:eastAsia="Arial Unicode MS" w:hAnsi="Times New Roman" w:cs="Times New Roman"/>
          <w:bCs/>
          <w:kern w:val="1"/>
          <w:sz w:val="24"/>
          <w:szCs w:val="24"/>
          <w:lang w:eastAsia="hi-IN"/>
        </w:rPr>
        <w:t xml:space="preserve"> .</w:t>
      </w:r>
    </w:p>
    <w:p w14:paraId="468B9857" w14:textId="03E3BCAC" w:rsidR="00776070" w:rsidRPr="00776070" w:rsidRDefault="00BD3D81" w:rsidP="00776070">
      <w:pPr>
        <w:pStyle w:val="Sarakstarindkopa"/>
        <w:keepNext/>
        <w:widowControl w:val="0"/>
        <w:numPr>
          <w:ilvl w:val="0"/>
          <w:numId w:val="3"/>
        </w:numPr>
        <w:tabs>
          <w:tab w:val="left" w:pos="540"/>
          <w:tab w:val="left" w:pos="567"/>
          <w:tab w:val="left" w:pos="900"/>
        </w:tabs>
        <w:autoSpaceDE w:val="0"/>
        <w:autoSpaceDN w:val="0"/>
        <w:spacing w:after="0" w:line="240" w:lineRule="auto"/>
        <w:jc w:val="both"/>
        <w:outlineLvl w:val="2"/>
        <w:rPr>
          <w:rFonts w:ascii="Times New Roman" w:eastAsia="Arial Unicode MS" w:hAnsi="Times New Roman" w:cs="Times New Roman"/>
          <w:bCs/>
          <w:kern w:val="1"/>
          <w:sz w:val="24"/>
          <w:szCs w:val="24"/>
          <w:lang w:eastAsia="hi-IN"/>
        </w:rPr>
      </w:pPr>
      <w:r w:rsidRPr="00776070">
        <w:rPr>
          <w:rFonts w:ascii="Times New Roman" w:eastAsia="Times New Roman" w:hAnsi="Times New Roman" w:cs="Times New Roman"/>
          <w:b/>
          <w:sz w:val="24"/>
          <w:szCs w:val="24"/>
        </w:rPr>
        <w:t xml:space="preserve">Piedāvājuma iesniegšana: </w:t>
      </w:r>
      <w:r w:rsidRPr="00776070">
        <w:rPr>
          <w:rFonts w:ascii="Times New Roman" w:eastAsia="Times New Roman" w:hAnsi="Times New Roman" w:cs="Times New Roman"/>
          <w:sz w:val="24"/>
          <w:szCs w:val="24"/>
        </w:rPr>
        <w:t xml:space="preserve">Pretendentiem piedāvājumus ir jāiesniedz </w:t>
      </w:r>
      <w:r w:rsidRPr="00776070">
        <w:rPr>
          <w:rFonts w:ascii="Times New Roman" w:eastAsia="Times New Roman" w:hAnsi="Times New Roman" w:cs="Times New Roman"/>
          <w:b/>
          <w:bCs/>
          <w:sz w:val="24"/>
          <w:szCs w:val="24"/>
        </w:rPr>
        <w:t xml:space="preserve">līdz </w:t>
      </w:r>
      <w:r w:rsidR="007F62AB" w:rsidRPr="00776070">
        <w:rPr>
          <w:rFonts w:ascii="Times New Roman" w:eastAsia="Times New Roman" w:hAnsi="Times New Roman" w:cs="Times New Roman"/>
          <w:b/>
          <w:bCs/>
          <w:sz w:val="24"/>
          <w:szCs w:val="24"/>
        </w:rPr>
        <w:t>04</w:t>
      </w:r>
      <w:r w:rsidRPr="00776070">
        <w:rPr>
          <w:rFonts w:ascii="Times New Roman" w:eastAsia="Times New Roman" w:hAnsi="Times New Roman" w:cs="Times New Roman"/>
          <w:b/>
          <w:bCs/>
          <w:sz w:val="24"/>
          <w:szCs w:val="24"/>
        </w:rPr>
        <w:t>.0</w:t>
      </w:r>
      <w:r w:rsidR="007F62AB" w:rsidRPr="00776070">
        <w:rPr>
          <w:rFonts w:ascii="Times New Roman" w:eastAsia="Times New Roman" w:hAnsi="Times New Roman" w:cs="Times New Roman"/>
          <w:b/>
          <w:bCs/>
          <w:sz w:val="24"/>
          <w:szCs w:val="24"/>
        </w:rPr>
        <w:t>4</w:t>
      </w:r>
      <w:r w:rsidRPr="00776070">
        <w:rPr>
          <w:rFonts w:ascii="Times New Roman" w:eastAsia="Times New Roman" w:hAnsi="Times New Roman" w:cs="Times New Roman"/>
          <w:b/>
          <w:bCs/>
          <w:sz w:val="24"/>
          <w:szCs w:val="24"/>
        </w:rPr>
        <w:t xml:space="preserve">.2024., plkst. </w:t>
      </w:r>
      <w:r w:rsidR="007F62AB" w:rsidRPr="00776070">
        <w:rPr>
          <w:rFonts w:ascii="Times New Roman" w:eastAsia="Times New Roman" w:hAnsi="Times New Roman" w:cs="Times New Roman"/>
          <w:b/>
          <w:bCs/>
          <w:sz w:val="24"/>
          <w:szCs w:val="24"/>
        </w:rPr>
        <w:t>9</w:t>
      </w:r>
      <w:r w:rsidRPr="00776070">
        <w:rPr>
          <w:rFonts w:ascii="Times New Roman" w:eastAsia="Times New Roman" w:hAnsi="Times New Roman" w:cs="Times New Roman"/>
          <w:b/>
          <w:bCs/>
          <w:sz w:val="24"/>
          <w:szCs w:val="24"/>
        </w:rPr>
        <w:t>.00</w:t>
      </w:r>
      <w:r w:rsidRPr="00776070">
        <w:rPr>
          <w:rFonts w:ascii="Times New Roman" w:eastAsia="Times New Roman" w:hAnsi="Times New Roman" w:cs="Times New Roman"/>
          <w:sz w:val="24"/>
          <w:szCs w:val="24"/>
        </w:rPr>
        <w:t xml:space="preserve">, personīgi SIA „Limbažu siltums” (Jaunā iela 2A, Limbažos, Limbažu novadā, LV-4001, trešajā stāvā), nosūtot pa pastu kā ierakstītu sūtījumu vai nosūtot piedāvājumu elektroniski (parakstot ar drošu elektronisko parakstu) uz e-pastu </w:t>
      </w:r>
      <w:hyperlink r:id="rId7" w:history="1">
        <w:r w:rsidRPr="00776070">
          <w:rPr>
            <w:rStyle w:val="Hipersaite"/>
            <w:rFonts w:ascii="Times New Roman" w:eastAsia="Times New Roman" w:hAnsi="Times New Roman" w:cs="Times New Roman"/>
            <w:sz w:val="24"/>
            <w:szCs w:val="24"/>
          </w:rPr>
          <w:t>info@limbazusiltums.lv</w:t>
        </w:r>
      </w:hyperlink>
      <w:r w:rsidRPr="00776070">
        <w:rPr>
          <w:rFonts w:ascii="Times New Roman" w:eastAsia="Times New Roman" w:hAnsi="Times New Roman" w:cs="Times New Roman"/>
          <w:sz w:val="24"/>
          <w:szCs w:val="24"/>
        </w:rPr>
        <w:t xml:space="preserve"> </w:t>
      </w:r>
      <w:r w:rsidR="00A105E7">
        <w:rPr>
          <w:rFonts w:ascii="Times New Roman" w:eastAsia="Times New Roman" w:hAnsi="Times New Roman" w:cs="Times New Roman"/>
          <w:sz w:val="24"/>
          <w:szCs w:val="24"/>
        </w:rPr>
        <w:t>.</w:t>
      </w:r>
      <w:r w:rsidRPr="00776070">
        <w:rPr>
          <w:rFonts w:ascii="Times New Roman" w:eastAsia="Times New Roman" w:hAnsi="Times New Roman" w:cs="Times New Roman"/>
          <w:sz w:val="24"/>
          <w:szCs w:val="24"/>
        </w:rPr>
        <w:t xml:space="preserve"> </w:t>
      </w:r>
    </w:p>
    <w:p w14:paraId="6F9D06EE" w14:textId="2232203B" w:rsidR="00BD3D81" w:rsidRPr="00A105E7" w:rsidRDefault="00BD3D81" w:rsidP="00776070">
      <w:pPr>
        <w:pStyle w:val="Sarakstarindkopa"/>
        <w:keepNext/>
        <w:widowControl w:val="0"/>
        <w:numPr>
          <w:ilvl w:val="0"/>
          <w:numId w:val="3"/>
        </w:numPr>
        <w:tabs>
          <w:tab w:val="left" w:pos="540"/>
          <w:tab w:val="left" w:pos="567"/>
          <w:tab w:val="left" w:pos="900"/>
        </w:tabs>
        <w:autoSpaceDE w:val="0"/>
        <w:autoSpaceDN w:val="0"/>
        <w:spacing w:after="0" w:line="240" w:lineRule="auto"/>
        <w:jc w:val="both"/>
        <w:outlineLvl w:val="2"/>
        <w:rPr>
          <w:rFonts w:ascii="Times New Roman" w:eastAsia="Arial Unicode MS" w:hAnsi="Times New Roman" w:cs="Times New Roman"/>
          <w:bCs/>
          <w:kern w:val="1"/>
          <w:sz w:val="24"/>
          <w:szCs w:val="24"/>
          <w:lang w:eastAsia="hi-IN"/>
        </w:rPr>
      </w:pPr>
      <w:r w:rsidRPr="00776070">
        <w:rPr>
          <w:rFonts w:ascii="Times New Roman" w:eastAsia="Times New Roman" w:hAnsi="Times New Roman" w:cs="Times New Roman"/>
          <w:b/>
          <w:sz w:val="24"/>
          <w:szCs w:val="24"/>
          <w:lang w:eastAsia="lv-LV"/>
        </w:rPr>
        <w:t>Līguma izpildes laiks</w:t>
      </w:r>
      <w:r w:rsidR="00A105E7">
        <w:rPr>
          <w:rFonts w:ascii="Times New Roman" w:eastAsia="Times New Roman" w:hAnsi="Times New Roman" w:cs="Times New Roman"/>
          <w:b/>
          <w:sz w:val="24"/>
          <w:szCs w:val="24"/>
          <w:lang w:eastAsia="lv-LV"/>
        </w:rPr>
        <w:t xml:space="preserve"> </w:t>
      </w:r>
      <w:r w:rsidRPr="00776070">
        <w:rPr>
          <w:rFonts w:ascii="Times New Roman" w:eastAsia="Times New Roman" w:hAnsi="Times New Roman" w:cs="Times New Roman"/>
          <w:b/>
          <w:sz w:val="24"/>
          <w:szCs w:val="24"/>
          <w:lang w:eastAsia="lv-LV"/>
        </w:rPr>
        <w:t>un citi noteikumi:</w:t>
      </w:r>
      <w:r w:rsidRPr="00776070">
        <w:rPr>
          <w:rFonts w:ascii="Times New Roman" w:eastAsia="Times New Roman" w:hAnsi="Times New Roman" w:cs="Times New Roman"/>
          <w:sz w:val="24"/>
          <w:szCs w:val="24"/>
          <w:lang w:eastAsia="lv-LV"/>
        </w:rPr>
        <w:t xml:space="preserve"> izpildes laiks </w:t>
      </w:r>
      <w:r w:rsidR="009C23B0" w:rsidRPr="00776070">
        <w:rPr>
          <w:rFonts w:ascii="Times New Roman" w:eastAsia="Times New Roman" w:hAnsi="Times New Roman" w:cs="Times New Roman"/>
          <w:sz w:val="24"/>
          <w:szCs w:val="24"/>
          <w:lang w:eastAsia="lv-LV"/>
        </w:rPr>
        <w:t>3</w:t>
      </w:r>
      <w:r w:rsidR="007F62AB" w:rsidRPr="00776070">
        <w:rPr>
          <w:rFonts w:ascii="Times New Roman" w:eastAsia="Times New Roman" w:hAnsi="Times New Roman" w:cs="Times New Roman"/>
          <w:sz w:val="24"/>
          <w:szCs w:val="24"/>
          <w:lang w:eastAsia="lv-LV"/>
        </w:rPr>
        <w:t>0</w:t>
      </w:r>
      <w:r w:rsidR="00A105E7">
        <w:rPr>
          <w:rFonts w:ascii="Times New Roman" w:eastAsia="Times New Roman" w:hAnsi="Times New Roman" w:cs="Times New Roman"/>
          <w:sz w:val="24"/>
          <w:szCs w:val="24"/>
          <w:lang w:eastAsia="lv-LV"/>
        </w:rPr>
        <w:t xml:space="preserve"> (trīsdesmit)</w:t>
      </w:r>
      <w:r w:rsidRPr="00776070">
        <w:rPr>
          <w:rFonts w:ascii="Times New Roman" w:eastAsia="Times New Roman" w:hAnsi="Times New Roman" w:cs="Times New Roman"/>
          <w:sz w:val="24"/>
          <w:szCs w:val="24"/>
          <w:lang w:eastAsia="lv-LV"/>
        </w:rPr>
        <w:t xml:space="preserve"> kalendārās dienas no līguma noslēgšanas dienas. Apmaksa 10 dienu laikā pēc darbu izpildes</w:t>
      </w:r>
      <w:r w:rsidR="00776070" w:rsidRPr="00776070">
        <w:rPr>
          <w:rFonts w:ascii="Times New Roman" w:eastAsia="Times New Roman" w:hAnsi="Times New Roman" w:cs="Times New Roman"/>
          <w:sz w:val="24"/>
          <w:szCs w:val="24"/>
          <w:lang w:eastAsia="lv-LV"/>
        </w:rPr>
        <w:t xml:space="preserve"> un nodošanas – pieņemšanas akta parakstīšanas. </w:t>
      </w:r>
    </w:p>
    <w:p w14:paraId="143DB9FA" w14:textId="780B45CE" w:rsidR="00A105E7" w:rsidRPr="00A105E7" w:rsidRDefault="00A105E7" w:rsidP="00776070">
      <w:pPr>
        <w:pStyle w:val="Sarakstarindkopa"/>
        <w:keepNext/>
        <w:widowControl w:val="0"/>
        <w:numPr>
          <w:ilvl w:val="0"/>
          <w:numId w:val="3"/>
        </w:numPr>
        <w:tabs>
          <w:tab w:val="left" w:pos="540"/>
          <w:tab w:val="left" w:pos="567"/>
          <w:tab w:val="left" w:pos="900"/>
        </w:tabs>
        <w:autoSpaceDE w:val="0"/>
        <w:autoSpaceDN w:val="0"/>
        <w:spacing w:after="0" w:line="240" w:lineRule="auto"/>
        <w:jc w:val="both"/>
        <w:outlineLvl w:val="2"/>
        <w:rPr>
          <w:rFonts w:ascii="Times New Roman" w:eastAsia="Arial Unicode MS" w:hAnsi="Times New Roman" w:cs="Times New Roman"/>
          <w:bCs/>
          <w:kern w:val="1"/>
          <w:sz w:val="24"/>
          <w:szCs w:val="24"/>
          <w:lang w:eastAsia="hi-IN"/>
        </w:rPr>
      </w:pPr>
      <w:r w:rsidRPr="00A105E7">
        <w:rPr>
          <w:rFonts w:ascii="Times New Roman" w:eastAsia="Times New Roman" w:hAnsi="Times New Roman" w:cs="Times New Roman"/>
          <w:b/>
          <w:sz w:val="24"/>
          <w:szCs w:val="24"/>
          <w:lang w:eastAsia="lv-LV"/>
        </w:rPr>
        <w:t>Līguma izpildes vieta</w:t>
      </w:r>
      <w:r w:rsidRPr="00776070">
        <w:rPr>
          <w:rFonts w:ascii="Times New Roman" w:eastAsia="Times New Roman" w:hAnsi="Times New Roman" w:cs="Times New Roman"/>
          <w:sz w:val="24"/>
          <w:szCs w:val="24"/>
          <w:lang w:eastAsia="lv-LV"/>
        </w:rPr>
        <w:t xml:space="preserve">: </w:t>
      </w:r>
      <w:r w:rsidRPr="00776070">
        <w:rPr>
          <w:rFonts w:ascii="Times New Roman" w:eastAsia="Times New Roman" w:hAnsi="Times New Roman" w:cs="Times New Roman"/>
          <w:bCs/>
          <w:sz w:val="24"/>
          <w:szCs w:val="24"/>
          <w:lang w:eastAsia="lv-LV"/>
        </w:rPr>
        <w:t>Viļķenes iel</w:t>
      </w:r>
      <w:r>
        <w:rPr>
          <w:rFonts w:ascii="Times New Roman" w:eastAsia="Times New Roman" w:hAnsi="Times New Roman" w:cs="Times New Roman"/>
          <w:bCs/>
          <w:sz w:val="24"/>
          <w:szCs w:val="24"/>
          <w:lang w:eastAsia="lv-LV"/>
        </w:rPr>
        <w:t>a</w:t>
      </w:r>
      <w:r w:rsidRPr="00776070">
        <w:rPr>
          <w:rFonts w:ascii="Times New Roman" w:eastAsia="Times New Roman" w:hAnsi="Times New Roman" w:cs="Times New Roman"/>
          <w:bCs/>
          <w:sz w:val="24"/>
          <w:szCs w:val="24"/>
          <w:lang w:eastAsia="lv-LV"/>
        </w:rPr>
        <w:t xml:space="preserve"> 2B</w:t>
      </w:r>
      <w:r>
        <w:rPr>
          <w:rFonts w:ascii="Times New Roman" w:eastAsia="Times New Roman" w:hAnsi="Times New Roman" w:cs="Times New Roman"/>
          <w:bCs/>
          <w:sz w:val="24"/>
          <w:szCs w:val="24"/>
          <w:lang w:eastAsia="lv-LV"/>
        </w:rPr>
        <w:t>, Limbaži.</w:t>
      </w:r>
    </w:p>
    <w:p w14:paraId="761FDC7B" w14:textId="40530456" w:rsidR="00BD3D81" w:rsidRPr="006202B0" w:rsidRDefault="00BD3D81" w:rsidP="00A105E7">
      <w:pPr>
        <w:pStyle w:val="Sarakstarindkopa"/>
        <w:keepNext/>
        <w:widowControl w:val="0"/>
        <w:numPr>
          <w:ilvl w:val="0"/>
          <w:numId w:val="3"/>
        </w:numPr>
        <w:tabs>
          <w:tab w:val="left" w:pos="540"/>
          <w:tab w:val="left" w:pos="567"/>
          <w:tab w:val="left" w:pos="900"/>
        </w:tabs>
        <w:autoSpaceDE w:val="0"/>
        <w:autoSpaceDN w:val="0"/>
        <w:spacing w:after="0" w:line="240" w:lineRule="auto"/>
        <w:jc w:val="both"/>
        <w:outlineLvl w:val="2"/>
        <w:rPr>
          <w:rFonts w:ascii="Times New Roman" w:eastAsia="Arial Unicode MS" w:hAnsi="Times New Roman" w:cs="Times New Roman"/>
          <w:bCs/>
          <w:kern w:val="1"/>
          <w:sz w:val="24"/>
          <w:szCs w:val="24"/>
          <w:lang w:eastAsia="hi-IN"/>
        </w:rPr>
      </w:pPr>
      <w:r w:rsidRPr="00A105E7">
        <w:rPr>
          <w:rFonts w:ascii="Times New Roman" w:eastAsia="Times New Roman" w:hAnsi="Times New Roman" w:cs="Times New Roman"/>
          <w:b/>
          <w:sz w:val="24"/>
          <w:szCs w:val="24"/>
          <w:lang w:eastAsia="lv-LV"/>
        </w:rPr>
        <w:t xml:space="preserve">Prasības un iesniedzamie dokumenti, lai novērtētu pretendenta atbilstību: </w:t>
      </w:r>
    </w:p>
    <w:p w14:paraId="4BDA392C" w14:textId="77777777" w:rsidR="006202B0" w:rsidRPr="00A105E7" w:rsidRDefault="006202B0" w:rsidP="006202B0">
      <w:pPr>
        <w:pStyle w:val="Sarakstarindkopa"/>
        <w:keepNext/>
        <w:widowControl w:val="0"/>
        <w:tabs>
          <w:tab w:val="left" w:pos="540"/>
          <w:tab w:val="left" w:pos="567"/>
          <w:tab w:val="left" w:pos="900"/>
        </w:tabs>
        <w:autoSpaceDE w:val="0"/>
        <w:autoSpaceDN w:val="0"/>
        <w:spacing w:after="0" w:line="240" w:lineRule="auto"/>
        <w:ind w:left="502"/>
        <w:jc w:val="both"/>
        <w:outlineLvl w:val="2"/>
        <w:rPr>
          <w:rFonts w:ascii="Times New Roman" w:eastAsia="Arial Unicode MS" w:hAnsi="Times New Roman" w:cs="Times New Roman"/>
          <w:bCs/>
          <w:kern w:val="1"/>
          <w:sz w:val="24"/>
          <w:szCs w:val="24"/>
          <w:lang w:eastAsia="hi-IN"/>
        </w:rPr>
      </w:pPr>
    </w:p>
    <w:tbl>
      <w:tblPr>
        <w:tblStyle w:val="Reatabula"/>
        <w:tblW w:w="9493" w:type="dxa"/>
        <w:tblLook w:val="04A0" w:firstRow="1" w:lastRow="0" w:firstColumn="1" w:lastColumn="0" w:noHBand="0" w:noVBand="1"/>
      </w:tblPr>
      <w:tblGrid>
        <w:gridCol w:w="943"/>
        <w:gridCol w:w="3326"/>
        <w:gridCol w:w="5224"/>
      </w:tblGrid>
      <w:tr w:rsidR="00B14A64" w:rsidRPr="00776070" w14:paraId="611569A9" w14:textId="77777777" w:rsidTr="007704DC">
        <w:tc>
          <w:tcPr>
            <w:tcW w:w="913" w:type="dxa"/>
          </w:tcPr>
          <w:p w14:paraId="3848D715" w14:textId="77777777" w:rsidR="00B14A64" w:rsidRPr="00776070" w:rsidRDefault="00B14A64" w:rsidP="007704DC">
            <w:pPr>
              <w:jc w:val="both"/>
              <w:rPr>
                <w:rFonts w:eastAsia="Calibri"/>
                <w:b/>
                <w:bCs/>
                <w:sz w:val="24"/>
                <w:szCs w:val="24"/>
                <w:lang w:eastAsia="ar-SA"/>
              </w:rPr>
            </w:pPr>
            <w:r w:rsidRPr="00776070">
              <w:rPr>
                <w:rFonts w:eastAsia="Calibri"/>
                <w:b/>
                <w:bCs/>
                <w:sz w:val="24"/>
                <w:szCs w:val="24"/>
                <w:lang w:eastAsia="ar-SA"/>
              </w:rPr>
              <w:t>Nr.p.k.</w:t>
            </w:r>
          </w:p>
        </w:tc>
        <w:tc>
          <w:tcPr>
            <w:tcW w:w="3335" w:type="dxa"/>
          </w:tcPr>
          <w:p w14:paraId="5D700842" w14:textId="77777777" w:rsidR="00B14A64" w:rsidRPr="00776070" w:rsidRDefault="00B14A64" w:rsidP="007704DC">
            <w:pPr>
              <w:jc w:val="both"/>
              <w:rPr>
                <w:rFonts w:eastAsia="Calibri"/>
                <w:b/>
                <w:bCs/>
                <w:sz w:val="24"/>
                <w:szCs w:val="24"/>
                <w:lang w:eastAsia="ar-SA"/>
              </w:rPr>
            </w:pPr>
            <w:r w:rsidRPr="00776070">
              <w:rPr>
                <w:rFonts w:eastAsia="Calibri"/>
                <w:b/>
                <w:bCs/>
                <w:sz w:val="24"/>
                <w:szCs w:val="24"/>
                <w:lang w:eastAsia="ar-SA"/>
              </w:rPr>
              <w:t>Pasūtītāja izvirzītā prasība pretendentam</w:t>
            </w:r>
          </w:p>
        </w:tc>
        <w:tc>
          <w:tcPr>
            <w:tcW w:w="5245" w:type="dxa"/>
          </w:tcPr>
          <w:p w14:paraId="2DF9BEB1" w14:textId="77777777" w:rsidR="00B14A64" w:rsidRPr="00776070" w:rsidRDefault="00B14A64" w:rsidP="007704DC">
            <w:pPr>
              <w:ind w:left="35"/>
              <w:contextualSpacing/>
              <w:jc w:val="both"/>
              <w:rPr>
                <w:rFonts w:eastAsia="Calibri"/>
                <w:b/>
                <w:bCs/>
                <w:sz w:val="24"/>
                <w:szCs w:val="24"/>
                <w:lang w:eastAsia="ar-SA"/>
              </w:rPr>
            </w:pPr>
            <w:r w:rsidRPr="00776070">
              <w:rPr>
                <w:rFonts w:eastAsia="Calibri"/>
                <w:b/>
                <w:bCs/>
                <w:sz w:val="24"/>
                <w:szCs w:val="24"/>
                <w:lang w:eastAsia="ar-SA"/>
              </w:rPr>
              <w:t>Pretendentam jāiesniedz šādi dokumenti:</w:t>
            </w:r>
          </w:p>
        </w:tc>
      </w:tr>
      <w:tr w:rsidR="00B14A64" w:rsidRPr="00776070" w14:paraId="6CECB86E" w14:textId="77777777" w:rsidTr="007704DC">
        <w:tc>
          <w:tcPr>
            <w:tcW w:w="913" w:type="dxa"/>
          </w:tcPr>
          <w:p w14:paraId="0D835EAD" w14:textId="2C02E4FD" w:rsidR="00B14A64" w:rsidRPr="00776070" w:rsidRDefault="00A105E7" w:rsidP="007704DC">
            <w:pPr>
              <w:jc w:val="both"/>
              <w:rPr>
                <w:rFonts w:eastAsia="Calibri"/>
                <w:bCs/>
                <w:sz w:val="24"/>
                <w:szCs w:val="24"/>
                <w:lang w:eastAsia="ar-SA"/>
              </w:rPr>
            </w:pPr>
            <w:r>
              <w:rPr>
                <w:rFonts w:eastAsia="Calibri"/>
                <w:bCs/>
                <w:sz w:val="24"/>
                <w:szCs w:val="24"/>
                <w:lang w:eastAsia="ar-SA"/>
              </w:rPr>
              <w:t>13</w:t>
            </w:r>
            <w:r w:rsidR="00776070" w:rsidRPr="00776070">
              <w:rPr>
                <w:rFonts w:eastAsia="Calibri"/>
                <w:bCs/>
                <w:sz w:val="24"/>
                <w:szCs w:val="24"/>
                <w:lang w:eastAsia="ar-SA"/>
              </w:rPr>
              <w:t>.1</w:t>
            </w:r>
            <w:r w:rsidR="00776070">
              <w:rPr>
                <w:rFonts w:eastAsia="Calibri"/>
                <w:bCs/>
                <w:sz w:val="24"/>
                <w:szCs w:val="24"/>
                <w:lang w:eastAsia="ar-SA"/>
              </w:rPr>
              <w:t>.</w:t>
            </w:r>
          </w:p>
        </w:tc>
        <w:tc>
          <w:tcPr>
            <w:tcW w:w="3335" w:type="dxa"/>
          </w:tcPr>
          <w:p w14:paraId="03D3C401" w14:textId="77777777" w:rsidR="00B14A64" w:rsidRPr="00776070" w:rsidRDefault="00B14A64" w:rsidP="007704DC">
            <w:pPr>
              <w:jc w:val="both"/>
              <w:rPr>
                <w:rFonts w:eastAsia="Calibri"/>
                <w:bCs/>
                <w:sz w:val="24"/>
                <w:szCs w:val="24"/>
                <w:lang w:eastAsia="ar-SA"/>
              </w:rPr>
            </w:pPr>
          </w:p>
        </w:tc>
        <w:tc>
          <w:tcPr>
            <w:tcW w:w="5245" w:type="dxa"/>
          </w:tcPr>
          <w:p w14:paraId="6E1313D5" w14:textId="77777777" w:rsidR="00B14A64" w:rsidRPr="00776070" w:rsidRDefault="00B14A64" w:rsidP="007704DC">
            <w:pPr>
              <w:jc w:val="both"/>
              <w:rPr>
                <w:rFonts w:eastAsia="Calibri"/>
                <w:bCs/>
                <w:sz w:val="24"/>
                <w:szCs w:val="24"/>
                <w:lang w:eastAsia="ar-SA"/>
              </w:rPr>
            </w:pPr>
            <w:r w:rsidRPr="00776070">
              <w:rPr>
                <w:sz w:val="24"/>
                <w:szCs w:val="24"/>
              </w:rPr>
              <w:t>Pieteikums (noformēts atbilstoši Nolikuma 1.pielikumā ietvertajai pieteikuma formai).</w:t>
            </w:r>
          </w:p>
        </w:tc>
      </w:tr>
      <w:tr w:rsidR="00B14A64" w:rsidRPr="00776070" w14:paraId="700A73C1" w14:textId="77777777" w:rsidTr="007704DC">
        <w:tc>
          <w:tcPr>
            <w:tcW w:w="913" w:type="dxa"/>
          </w:tcPr>
          <w:p w14:paraId="506C3D16" w14:textId="2D4DC0A2" w:rsidR="00B14A64" w:rsidRPr="00776070" w:rsidRDefault="00A105E7" w:rsidP="007704DC">
            <w:pPr>
              <w:jc w:val="both"/>
              <w:rPr>
                <w:rFonts w:eastAsia="Calibri"/>
                <w:bCs/>
                <w:sz w:val="24"/>
                <w:szCs w:val="24"/>
                <w:lang w:eastAsia="ar-SA"/>
              </w:rPr>
            </w:pPr>
            <w:r>
              <w:rPr>
                <w:rFonts w:eastAsia="Calibri"/>
                <w:bCs/>
                <w:sz w:val="24"/>
                <w:szCs w:val="24"/>
                <w:lang w:eastAsia="ar-SA"/>
              </w:rPr>
              <w:t>13</w:t>
            </w:r>
            <w:r w:rsidR="00776070" w:rsidRPr="00776070">
              <w:rPr>
                <w:rFonts w:eastAsia="Calibri"/>
                <w:bCs/>
                <w:sz w:val="24"/>
                <w:szCs w:val="24"/>
                <w:lang w:eastAsia="ar-SA"/>
              </w:rPr>
              <w:t>.2.</w:t>
            </w:r>
          </w:p>
        </w:tc>
        <w:tc>
          <w:tcPr>
            <w:tcW w:w="3335" w:type="dxa"/>
          </w:tcPr>
          <w:p w14:paraId="637048D6" w14:textId="77777777" w:rsidR="00B14A64" w:rsidRPr="00776070" w:rsidRDefault="00B14A64" w:rsidP="007704DC">
            <w:pPr>
              <w:jc w:val="both"/>
              <w:rPr>
                <w:rFonts w:eastAsia="Calibri"/>
                <w:bCs/>
                <w:sz w:val="24"/>
                <w:szCs w:val="24"/>
                <w:lang w:eastAsia="ar-SA"/>
              </w:rPr>
            </w:pPr>
            <w:r w:rsidRPr="00776070">
              <w:rPr>
                <w:rFonts w:eastAsia="Calibri"/>
                <w:bCs/>
                <w:sz w:val="24"/>
                <w:szCs w:val="24"/>
                <w:lang w:eastAsia="ar-SA"/>
              </w:rPr>
              <w:t xml:space="preserve">Pretendents (t.sk. apakšuzņēmēji un katrs piegādātāju apvienības </w:t>
            </w:r>
            <w:r w:rsidRPr="00776070">
              <w:rPr>
                <w:rFonts w:eastAsia="Calibri"/>
                <w:bCs/>
                <w:sz w:val="24"/>
                <w:szCs w:val="24"/>
                <w:lang w:eastAsia="ar-SA"/>
              </w:rPr>
              <w:lastRenderedPageBreak/>
              <w:t>dalībnieks) ir reģistrēti atbilstoši normatīvo aktu prasībām.</w:t>
            </w:r>
          </w:p>
        </w:tc>
        <w:tc>
          <w:tcPr>
            <w:tcW w:w="5245" w:type="dxa"/>
          </w:tcPr>
          <w:p w14:paraId="65A71D65" w14:textId="77777777" w:rsidR="00B14A64" w:rsidRPr="00776070" w:rsidRDefault="00B14A64" w:rsidP="007704DC">
            <w:pPr>
              <w:jc w:val="both"/>
              <w:rPr>
                <w:rFonts w:eastAsia="Calibri"/>
                <w:bCs/>
                <w:sz w:val="24"/>
                <w:szCs w:val="24"/>
                <w:lang w:eastAsia="ar-SA"/>
              </w:rPr>
            </w:pPr>
            <w:r w:rsidRPr="00776070">
              <w:rPr>
                <w:rFonts w:eastAsia="Calibri"/>
                <w:bCs/>
                <w:sz w:val="24"/>
                <w:szCs w:val="24"/>
                <w:lang w:eastAsia="ar-SA"/>
              </w:rPr>
              <w:lastRenderedPageBreak/>
              <w:t xml:space="preserve">a) Ārvalstu Pretendentam (komersantam) – komercdarbību reģistrējošas iestādes ārvalstīs </w:t>
            </w:r>
            <w:r w:rsidRPr="00776070">
              <w:rPr>
                <w:rFonts w:eastAsia="Calibri"/>
                <w:bCs/>
                <w:sz w:val="24"/>
                <w:szCs w:val="24"/>
                <w:lang w:eastAsia="ar-SA"/>
              </w:rPr>
              <w:lastRenderedPageBreak/>
              <w:t>izdotas reģistrācijas apliecības kopija vai cits līdzvērtīgs dokuments.</w:t>
            </w:r>
          </w:p>
          <w:p w14:paraId="29991013" w14:textId="1402891E" w:rsidR="00B14A64" w:rsidRPr="006202B0" w:rsidRDefault="00B14A64" w:rsidP="00776070">
            <w:pPr>
              <w:jc w:val="both"/>
              <w:rPr>
                <w:rFonts w:eastAsia="Calibri"/>
                <w:bCs/>
                <w:sz w:val="24"/>
                <w:szCs w:val="24"/>
                <w:lang w:eastAsia="ar-SA"/>
              </w:rPr>
            </w:pPr>
            <w:r w:rsidRPr="00776070">
              <w:rPr>
                <w:rFonts w:eastAsia="Calibri"/>
                <w:bCs/>
                <w:sz w:val="24"/>
                <w:szCs w:val="24"/>
                <w:lang w:eastAsia="ar-SA"/>
              </w:rPr>
              <w:t xml:space="preserve">b) Ja piedāvājumu iesniedz piegādātāju apvienība, tad iesniedzams apliecinājums, ka gadījumā, ja piegādātāju apvienība tiks atzīta par atklāta konkursa uzvarētāju, tā reģistrēsies Komercreģistrā (vai </w:t>
            </w:r>
            <w:r w:rsidRPr="00776070">
              <w:rPr>
                <w:sz w:val="24"/>
                <w:szCs w:val="24"/>
              </w:rPr>
              <w:t>pielīdzināmā</w:t>
            </w:r>
            <w:r w:rsidRPr="00776070">
              <w:rPr>
                <w:rFonts w:eastAsia="Calibri"/>
                <w:bCs/>
                <w:sz w:val="24"/>
                <w:szCs w:val="24"/>
                <w:lang w:eastAsia="ar-SA"/>
              </w:rPr>
              <w:t xml:space="preserve"> iestādē ārvalstīs), vai </w:t>
            </w:r>
            <w:r w:rsidRPr="00776070">
              <w:rPr>
                <w:sz w:val="24"/>
                <w:szCs w:val="24"/>
              </w:rPr>
              <w:t>noslēgs sabiedrības līgumu, vienojoties par apvienības dalībnieku atbildības sadalījumu</w:t>
            </w:r>
            <w:r w:rsidRPr="00776070">
              <w:rPr>
                <w:rFonts w:eastAsia="Calibri"/>
                <w:bCs/>
                <w:sz w:val="24"/>
                <w:szCs w:val="24"/>
                <w:lang w:eastAsia="ar-SA"/>
              </w:rPr>
              <w:t xml:space="preserve"> ne vēlāk kā 10 dienu laikā no dienas, kad Pasūtītājs ir tiesīgs slēgt iepirkuma līgumu. Minēto termiņu var pagarināt, ja attiecīgais ārvalsts pretendents iesniedz pierādījumus tam, ka attiecīgajā mītnes valstī reģistrācijas procesam nepieciešams ilgāks laiks.</w:t>
            </w:r>
          </w:p>
        </w:tc>
      </w:tr>
      <w:tr w:rsidR="00B14A64" w:rsidRPr="00776070" w14:paraId="2AB47C9B" w14:textId="77777777" w:rsidTr="00776070">
        <w:tc>
          <w:tcPr>
            <w:tcW w:w="913" w:type="dxa"/>
            <w:shd w:val="clear" w:color="auto" w:fill="auto"/>
          </w:tcPr>
          <w:p w14:paraId="5C079E8F" w14:textId="780A9DDF" w:rsidR="00B14A64" w:rsidRPr="00776070" w:rsidRDefault="00A105E7" w:rsidP="007704DC">
            <w:pPr>
              <w:jc w:val="both"/>
              <w:rPr>
                <w:rFonts w:eastAsia="Calibri"/>
                <w:bCs/>
                <w:sz w:val="24"/>
                <w:szCs w:val="24"/>
                <w:lang w:eastAsia="ar-SA"/>
              </w:rPr>
            </w:pPr>
            <w:r>
              <w:rPr>
                <w:rFonts w:eastAsia="Calibri"/>
                <w:bCs/>
                <w:sz w:val="24"/>
                <w:szCs w:val="24"/>
                <w:lang w:eastAsia="ar-SA"/>
              </w:rPr>
              <w:lastRenderedPageBreak/>
              <w:t>13</w:t>
            </w:r>
            <w:r w:rsidR="00776070" w:rsidRPr="00776070">
              <w:rPr>
                <w:rFonts w:eastAsia="Calibri"/>
                <w:bCs/>
                <w:sz w:val="24"/>
                <w:szCs w:val="24"/>
                <w:lang w:eastAsia="ar-SA"/>
              </w:rPr>
              <w:t>.3</w:t>
            </w:r>
            <w:r w:rsidR="00B14A64" w:rsidRPr="00776070">
              <w:rPr>
                <w:rFonts w:eastAsia="Calibri"/>
                <w:bCs/>
                <w:sz w:val="24"/>
                <w:szCs w:val="24"/>
                <w:lang w:eastAsia="ar-SA"/>
              </w:rPr>
              <w:t>.</w:t>
            </w:r>
          </w:p>
        </w:tc>
        <w:tc>
          <w:tcPr>
            <w:tcW w:w="3335" w:type="dxa"/>
            <w:shd w:val="clear" w:color="auto" w:fill="auto"/>
          </w:tcPr>
          <w:p w14:paraId="2B5AC013" w14:textId="77777777" w:rsidR="00B14A64" w:rsidRPr="00776070" w:rsidRDefault="00B14A64" w:rsidP="007704DC">
            <w:pPr>
              <w:jc w:val="both"/>
              <w:rPr>
                <w:rFonts w:eastAsia="Calibri"/>
                <w:bCs/>
                <w:sz w:val="24"/>
                <w:szCs w:val="24"/>
                <w:lang w:eastAsia="ar-SA"/>
              </w:rPr>
            </w:pPr>
            <w:r w:rsidRPr="00776070">
              <w:rPr>
                <w:rFonts w:eastAsia="Calibri"/>
                <w:bCs/>
                <w:sz w:val="24"/>
                <w:szCs w:val="24"/>
                <w:lang w:eastAsia="ar-SA"/>
              </w:rPr>
              <w:t xml:space="preserve">Pretendents (apakšuzņēmēji,  neatkarīgi no veicamo darbu apjoma, un katrs piegādātāju apvienības dalībnieks) Tehniskajās specifikācijās noteikto uzdevumu un prasību izpildei ir reģistrēts Latvijas Republikas Būvkomersantu reģistrā.  </w:t>
            </w:r>
          </w:p>
          <w:p w14:paraId="53875080" w14:textId="77777777" w:rsidR="00B14A64" w:rsidRPr="00776070" w:rsidRDefault="00B14A64" w:rsidP="007704DC">
            <w:pPr>
              <w:jc w:val="both"/>
              <w:rPr>
                <w:rFonts w:eastAsia="Calibri"/>
                <w:bCs/>
                <w:sz w:val="24"/>
                <w:szCs w:val="24"/>
                <w:lang w:eastAsia="ar-SA"/>
              </w:rPr>
            </w:pPr>
            <w:r w:rsidRPr="00776070">
              <w:rPr>
                <w:rFonts w:eastAsia="Calibri"/>
                <w:bCs/>
                <w:sz w:val="24"/>
                <w:szCs w:val="24"/>
                <w:lang w:eastAsia="ar-SA"/>
              </w:rPr>
              <w:t xml:space="preserve">Attiecībā uz ārvalstu Pretendentu, ja Pretendents nav reģistrēts Latvijas Republikas Būvkomersantu reģistrā, tad tam jāreģistrējas Latvijas Republikas Būvkomersantu reģistrā trīs mēnešu laikā no  līguma noslēgšanas plus desmit darbadiena, ja pretendents atzīts par atklāta konkursa uzvarētāju. </w:t>
            </w:r>
          </w:p>
          <w:p w14:paraId="09280FCD" w14:textId="77777777" w:rsidR="00B14A64" w:rsidRPr="00776070" w:rsidRDefault="00B14A64" w:rsidP="007704DC">
            <w:pPr>
              <w:jc w:val="both"/>
              <w:rPr>
                <w:rFonts w:eastAsia="Calibri"/>
                <w:bCs/>
                <w:sz w:val="24"/>
                <w:szCs w:val="24"/>
                <w:lang w:eastAsia="ar-SA"/>
              </w:rPr>
            </w:pPr>
            <w:r w:rsidRPr="00776070">
              <w:rPr>
                <w:rFonts w:eastAsia="Calibri"/>
                <w:bCs/>
                <w:sz w:val="24"/>
                <w:szCs w:val="24"/>
                <w:lang w:eastAsia="ar-SA"/>
              </w:rPr>
              <w:t xml:space="preserve">Reģistrācija Būvkomersantu reģistrā ir nepieciešama tikai tiem pretendentiem, piegādātāju apvienības dalībniekiem un apakšuzņēmējiem, kuri veiks tādus darbus, attiecībā uz kuriem šāda reģistrācija ir nepieciešama </w:t>
            </w:r>
            <w:r w:rsidRPr="00776070">
              <w:rPr>
                <w:rFonts w:eastAsia="Calibri"/>
                <w:bCs/>
                <w:sz w:val="24"/>
                <w:szCs w:val="24"/>
                <w:lang w:eastAsia="ar-SA"/>
              </w:rPr>
              <w:lastRenderedPageBreak/>
              <w:t>saskaņā ar normatīvajiem aktiem.</w:t>
            </w:r>
          </w:p>
        </w:tc>
        <w:tc>
          <w:tcPr>
            <w:tcW w:w="5245" w:type="dxa"/>
            <w:shd w:val="clear" w:color="auto" w:fill="auto"/>
          </w:tcPr>
          <w:p w14:paraId="60F2E205" w14:textId="77777777" w:rsidR="00B14A64" w:rsidRPr="00776070" w:rsidRDefault="00B14A64" w:rsidP="007704DC">
            <w:pPr>
              <w:jc w:val="both"/>
              <w:rPr>
                <w:rFonts w:eastAsia="Calibri"/>
                <w:bCs/>
                <w:sz w:val="24"/>
                <w:szCs w:val="24"/>
                <w:lang w:eastAsia="ar-SA"/>
              </w:rPr>
            </w:pPr>
            <w:r w:rsidRPr="00776070">
              <w:rPr>
                <w:rFonts w:eastAsia="Calibri"/>
                <w:bCs/>
                <w:sz w:val="24"/>
                <w:szCs w:val="24"/>
                <w:lang w:eastAsia="ar-SA"/>
              </w:rPr>
              <w:lastRenderedPageBreak/>
              <w:t>a) Pretendenta (t. sk., katra piegādātāju apvienības dalībnieka) un katra apakšuzņēmēja sagatavots apliecinājums, neatkarīgi no to veicamo darbu apjoma, par tā apņemšanos reģistrēties Latvijas Republikas Būvkomersantu reģistrā uz iepirkuma līguma noslēgšanas brīdi, ņemot vērā noteiktās prasības, ja izraudzītais Pretendents tiks atzīts par atklāta konkursa uzvarētāju. (</w:t>
            </w:r>
            <w:r w:rsidRPr="00776070">
              <w:rPr>
                <w:rFonts w:eastAsia="Calibri"/>
                <w:bCs/>
                <w:i/>
                <w:sz w:val="24"/>
                <w:szCs w:val="24"/>
                <w:lang w:eastAsia="ar-SA"/>
              </w:rPr>
              <w:t>Prasība attiecas uz Pretendentiem – piegādātāju apvienības dalībniekiem un apakšuzņēmējiem, kas uz piedāvājuma iesniegšanas brīdi nav reģistrēti Latvijas Republikas Būvkomersantu reģistrā</w:t>
            </w:r>
            <w:r w:rsidRPr="00776070">
              <w:rPr>
                <w:rFonts w:eastAsia="Calibri"/>
                <w:bCs/>
                <w:sz w:val="24"/>
                <w:szCs w:val="24"/>
                <w:lang w:eastAsia="ar-SA"/>
              </w:rPr>
              <w:t>);</w:t>
            </w:r>
          </w:p>
          <w:p w14:paraId="60D5BCA5" w14:textId="77777777" w:rsidR="00B14A64" w:rsidRPr="00776070" w:rsidRDefault="00B14A64" w:rsidP="007704DC">
            <w:pPr>
              <w:jc w:val="both"/>
              <w:rPr>
                <w:rFonts w:eastAsia="Calibri"/>
                <w:bCs/>
                <w:sz w:val="24"/>
                <w:szCs w:val="24"/>
                <w:lang w:eastAsia="ar-SA"/>
              </w:rPr>
            </w:pPr>
            <w:r w:rsidRPr="00776070">
              <w:rPr>
                <w:rFonts w:eastAsia="Calibri"/>
                <w:bCs/>
                <w:sz w:val="24"/>
                <w:szCs w:val="24"/>
                <w:lang w:eastAsia="ar-SA"/>
              </w:rPr>
              <w:t>b) Ārvalstu Pretendentam – atbilstoša dokumenta kopija, ja attiecīgās valsts normatīvie tiesību akti paredz profesionālo reģistrāciju, vai cits līdzvērtīgs dokuments, vai Pretendenta rakstveida apliecinājums, ka attiecīgās valsts normatīvie tiesību akti neparedz profesionālo reģistrāciju. Ārvalstu Pretendents iesniedz apliecinājumu par tā apņemšanos reģistrēties Latvijas Republikas Būvkomersantu reģistrā trīs mēnešu laikā no  līguma noslēgšanas plus desmit darbadienas ;</w:t>
            </w:r>
          </w:p>
          <w:p w14:paraId="269B46A9" w14:textId="5629933E" w:rsidR="00B14A64" w:rsidRPr="00776070" w:rsidRDefault="00B14A64" w:rsidP="007704DC">
            <w:pPr>
              <w:jc w:val="both"/>
              <w:rPr>
                <w:rFonts w:eastAsia="Calibri"/>
                <w:bCs/>
                <w:sz w:val="24"/>
                <w:szCs w:val="24"/>
                <w:lang w:eastAsia="ar-SA"/>
              </w:rPr>
            </w:pPr>
            <w:r w:rsidRPr="00776070">
              <w:rPr>
                <w:rFonts w:eastAsia="Calibri"/>
                <w:bCs/>
                <w:sz w:val="24"/>
                <w:szCs w:val="24"/>
                <w:lang w:eastAsia="ar-SA"/>
              </w:rPr>
              <w:t xml:space="preserve">c) Ja piedāvājumu iesniedz piegādātāju apvienība, tad iesniedzams apliecinājums, ka gadījumā, ja apvienība tiks atzīta par atklāta konkursa uzvarētāju, tā reģistrēsies Latvijas Republikas Būvkomersantu reģistrā ne vēlāk kā 10 darbdienu laikā no dienas, </w:t>
            </w:r>
            <w:r w:rsidRPr="00776070">
              <w:rPr>
                <w:rFonts w:eastAsia="Calibri"/>
                <w:bCs/>
                <w:sz w:val="24"/>
                <w:szCs w:val="24"/>
                <w:lang w:eastAsia="ar-SA"/>
              </w:rPr>
              <w:lastRenderedPageBreak/>
              <w:t>kad Pasūtītājs ir tiesīgs slēgt iepirkuma līgumu. (attiecināms uz vietējo piegādātāju apvienībām). Ja piegādātāju apvienību veido ārvalstu piegādātāji tad attiecināms 1.2.punkta b) apakšpunkts.</w:t>
            </w:r>
          </w:p>
          <w:p w14:paraId="2DF29638" w14:textId="77777777" w:rsidR="00B14A64" w:rsidRPr="00776070" w:rsidRDefault="00B14A64" w:rsidP="007704DC">
            <w:pPr>
              <w:jc w:val="both"/>
              <w:rPr>
                <w:rFonts w:eastAsia="Calibri"/>
                <w:bCs/>
                <w:i/>
                <w:sz w:val="24"/>
                <w:szCs w:val="24"/>
                <w:lang w:eastAsia="ar-SA"/>
              </w:rPr>
            </w:pPr>
            <w:r w:rsidRPr="00776070">
              <w:rPr>
                <w:rFonts w:eastAsia="Calibri"/>
                <w:bCs/>
                <w:i/>
                <w:sz w:val="24"/>
                <w:szCs w:val="24"/>
                <w:lang w:eastAsia="ar-SA"/>
              </w:rPr>
              <w:t>Attiecībā uz Latvijā reģistrētu Pretendentu Komisija pārbaudi veiks publiski pieejamā Būvniecības informācijas sistēmā.</w:t>
            </w:r>
          </w:p>
          <w:p w14:paraId="4E799E23" w14:textId="77777777" w:rsidR="00B14A64" w:rsidRPr="00776070" w:rsidRDefault="00B14A64" w:rsidP="007704DC">
            <w:pPr>
              <w:jc w:val="both"/>
              <w:rPr>
                <w:rFonts w:eastAsia="Calibri"/>
                <w:bCs/>
                <w:i/>
                <w:sz w:val="24"/>
                <w:szCs w:val="24"/>
                <w:lang w:eastAsia="ar-SA"/>
              </w:rPr>
            </w:pPr>
            <w:r w:rsidRPr="00776070">
              <w:rPr>
                <w:rFonts w:eastAsia="Calibri"/>
                <w:bCs/>
                <w:i/>
                <w:sz w:val="24"/>
                <w:szCs w:val="24"/>
                <w:lang w:eastAsia="ar-SA"/>
              </w:rPr>
              <w:t>Reģistrācija Būvkomersantu reģistrā ir nepieciešama tikai tiem pretendentiem, piegādātāju apvienības dalībniekiem un apakšuzņēmējiem, kuri veiks tādus darbus, attiecībā uz kuriem šāda reģistrācija ir nepieciešama saskaņā ar normatīvajiem aktiem</w:t>
            </w:r>
          </w:p>
        </w:tc>
      </w:tr>
    </w:tbl>
    <w:p w14:paraId="691D229E" w14:textId="77777777" w:rsidR="00B14A64" w:rsidRPr="00776070" w:rsidRDefault="00B14A64" w:rsidP="00B14A64">
      <w:pPr>
        <w:spacing w:after="0" w:line="240" w:lineRule="auto"/>
        <w:jc w:val="center"/>
        <w:rPr>
          <w:rFonts w:ascii="Times New Roman" w:eastAsia="Times New Roman" w:hAnsi="Times New Roman" w:cs="Times New Roman"/>
          <w:bCs/>
          <w:sz w:val="24"/>
          <w:szCs w:val="24"/>
          <w:highlight w:val="yellow"/>
        </w:rPr>
      </w:pPr>
    </w:p>
    <w:p w14:paraId="1DC5FF36" w14:textId="197F4361" w:rsidR="00B14A64" w:rsidRPr="009B2511" w:rsidRDefault="00776070" w:rsidP="00776070">
      <w:pPr>
        <w:spacing w:after="0" w:line="240" w:lineRule="auto"/>
        <w:contextualSpacing/>
        <w:jc w:val="both"/>
        <w:rPr>
          <w:rFonts w:ascii="Times New Roman" w:eastAsia="Times New Roman" w:hAnsi="Times New Roman" w:cs="Times New Roman"/>
          <w:b/>
          <w:sz w:val="24"/>
          <w:szCs w:val="24"/>
        </w:rPr>
      </w:pPr>
      <w:r w:rsidRPr="009B2511">
        <w:rPr>
          <w:rFonts w:ascii="Times New Roman" w:eastAsia="Times New Roman" w:hAnsi="Times New Roman" w:cs="Times New Roman"/>
          <w:b/>
          <w:sz w:val="24"/>
          <w:szCs w:val="24"/>
        </w:rPr>
        <w:t>1</w:t>
      </w:r>
      <w:r w:rsidR="00A105E7">
        <w:rPr>
          <w:rFonts w:ascii="Times New Roman" w:eastAsia="Times New Roman" w:hAnsi="Times New Roman" w:cs="Times New Roman"/>
          <w:b/>
          <w:sz w:val="24"/>
          <w:szCs w:val="24"/>
        </w:rPr>
        <w:t>4</w:t>
      </w:r>
      <w:r w:rsidRPr="009B2511">
        <w:rPr>
          <w:rFonts w:ascii="Times New Roman" w:eastAsia="Times New Roman" w:hAnsi="Times New Roman" w:cs="Times New Roman"/>
          <w:b/>
          <w:sz w:val="24"/>
          <w:szCs w:val="24"/>
        </w:rPr>
        <w:t>.</w:t>
      </w:r>
      <w:r w:rsidR="00B14A64" w:rsidRPr="009B2511">
        <w:rPr>
          <w:rFonts w:ascii="Times New Roman" w:eastAsia="Times New Roman" w:hAnsi="Times New Roman" w:cs="Times New Roman"/>
          <w:b/>
          <w:sz w:val="24"/>
          <w:szCs w:val="24"/>
        </w:rPr>
        <w:t xml:space="preserve"> Prasības tehniskajām un profesionālajām spējām</w:t>
      </w:r>
    </w:p>
    <w:tbl>
      <w:tblPr>
        <w:tblStyle w:val="TableGrid3"/>
        <w:tblW w:w="10065" w:type="dxa"/>
        <w:tblInd w:w="-572" w:type="dxa"/>
        <w:tblLayout w:type="fixed"/>
        <w:tblLook w:val="04A0" w:firstRow="1" w:lastRow="0" w:firstColumn="1" w:lastColumn="0" w:noHBand="0" w:noVBand="1"/>
      </w:tblPr>
      <w:tblGrid>
        <w:gridCol w:w="993"/>
        <w:gridCol w:w="3685"/>
        <w:gridCol w:w="5387"/>
      </w:tblGrid>
      <w:tr w:rsidR="00B14A64" w:rsidRPr="009B2511" w14:paraId="65F14018" w14:textId="77777777" w:rsidTr="00966499">
        <w:trPr>
          <w:trHeight w:val="557"/>
        </w:trPr>
        <w:tc>
          <w:tcPr>
            <w:tcW w:w="993" w:type="dxa"/>
            <w:tcBorders>
              <w:top w:val="single" w:sz="4" w:space="0" w:color="auto"/>
              <w:left w:val="single" w:sz="4" w:space="0" w:color="auto"/>
              <w:bottom w:val="single" w:sz="4" w:space="0" w:color="auto"/>
              <w:right w:val="single" w:sz="4" w:space="0" w:color="auto"/>
            </w:tcBorders>
          </w:tcPr>
          <w:p w14:paraId="4FDC7F1A" w14:textId="52354033" w:rsidR="00B14A64" w:rsidRPr="009B2511" w:rsidRDefault="00B14A64" w:rsidP="007704DC">
            <w:pPr>
              <w:ind w:right="482"/>
              <w:jc w:val="both"/>
              <w:rPr>
                <w:rFonts w:ascii="Times New Roman" w:eastAsia="Calibri" w:hAnsi="Times New Roman" w:cs="Times New Roman"/>
                <w:sz w:val="24"/>
                <w:szCs w:val="24"/>
                <w:lang w:eastAsia="ar-SA"/>
              </w:rPr>
            </w:pPr>
            <w:r w:rsidRPr="009B2511">
              <w:rPr>
                <w:rFonts w:ascii="Times New Roman" w:eastAsia="Calibri" w:hAnsi="Times New Roman" w:cs="Times New Roman"/>
                <w:sz w:val="24"/>
                <w:szCs w:val="24"/>
                <w:lang w:eastAsia="ar-SA"/>
              </w:rPr>
              <w:t>N</w:t>
            </w:r>
            <w:r w:rsidR="00A105E7">
              <w:rPr>
                <w:rFonts w:ascii="Times New Roman" w:eastAsia="Calibri" w:hAnsi="Times New Roman" w:cs="Times New Roman"/>
                <w:sz w:val="24"/>
                <w:szCs w:val="24"/>
                <w:lang w:eastAsia="ar-SA"/>
              </w:rPr>
              <w:t>r</w:t>
            </w:r>
          </w:p>
        </w:tc>
        <w:tc>
          <w:tcPr>
            <w:tcW w:w="3685" w:type="dxa"/>
            <w:tcBorders>
              <w:top w:val="single" w:sz="4" w:space="0" w:color="auto"/>
              <w:left w:val="single" w:sz="4" w:space="0" w:color="auto"/>
              <w:bottom w:val="single" w:sz="4" w:space="0" w:color="auto"/>
              <w:right w:val="single" w:sz="4" w:space="0" w:color="auto"/>
            </w:tcBorders>
            <w:hideMark/>
          </w:tcPr>
          <w:p w14:paraId="5904E308" w14:textId="77777777" w:rsidR="00B14A64" w:rsidRPr="009B2511" w:rsidRDefault="00B14A64" w:rsidP="007704DC">
            <w:pPr>
              <w:jc w:val="both"/>
              <w:rPr>
                <w:rFonts w:ascii="Times New Roman" w:eastAsia="Calibri" w:hAnsi="Times New Roman" w:cs="Times New Roman"/>
                <w:sz w:val="24"/>
                <w:szCs w:val="24"/>
                <w:lang w:eastAsia="ar-SA"/>
              </w:rPr>
            </w:pPr>
            <w:r w:rsidRPr="009B2511">
              <w:rPr>
                <w:rFonts w:ascii="Times New Roman" w:eastAsia="Calibri" w:hAnsi="Times New Roman" w:cs="Times New Roman"/>
                <w:sz w:val="24"/>
                <w:szCs w:val="24"/>
                <w:lang w:eastAsia="ar-SA"/>
              </w:rPr>
              <w:t>Pasūtītāja izvirzītā prasība pretendentam</w:t>
            </w:r>
          </w:p>
        </w:tc>
        <w:tc>
          <w:tcPr>
            <w:tcW w:w="5387" w:type="dxa"/>
            <w:tcBorders>
              <w:top w:val="single" w:sz="4" w:space="0" w:color="auto"/>
              <w:left w:val="single" w:sz="4" w:space="0" w:color="auto"/>
              <w:bottom w:val="single" w:sz="4" w:space="0" w:color="auto"/>
              <w:right w:val="single" w:sz="4" w:space="0" w:color="auto"/>
            </w:tcBorders>
            <w:hideMark/>
          </w:tcPr>
          <w:p w14:paraId="2B869AE6" w14:textId="77777777" w:rsidR="00B14A64" w:rsidRPr="009B2511" w:rsidRDefault="00B14A64" w:rsidP="007704DC">
            <w:pPr>
              <w:jc w:val="both"/>
              <w:rPr>
                <w:rFonts w:ascii="Times New Roman" w:eastAsia="Calibri" w:hAnsi="Times New Roman" w:cs="Times New Roman"/>
                <w:sz w:val="24"/>
                <w:szCs w:val="24"/>
                <w:lang w:eastAsia="ar-SA"/>
              </w:rPr>
            </w:pPr>
            <w:r w:rsidRPr="009B2511">
              <w:rPr>
                <w:rFonts w:ascii="Times New Roman" w:eastAsia="Calibri" w:hAnsi="Times New Roman" w:cs="Times New Roman"/>
                <w:sz w:val="24"/>
                <w:szCs w:val="24"/>
                <w:lang w:eastAsia="ar-SA"/>
              </w:rPr>
              <w:t>Pretendentam jāiesniedz šādi dokumenti:</w:t>
            </w:r>
          </w:p>
        </w:tc>
      </w:tr>
    </w:tbl>
    <w:tbl>
      <w:tblPr>
        <w:tblStyle w:val="TableGrid5"/>
        <w:tblW w:w="10065" w:type="dxa"/>
        <w:tblInd w:w="-572" w:type="dxa"/>
        <w:tblLook w:val="04A0" w:firstRow="1" w:lastRow="0" w:firstColumn="1" w:lastColumn="0" w:noHBand="0" w:noVBand="1"/>
      </w:tblPr>
      <w:tblGrid>
        <w:gridCol w:w="993"/>
        <w:gridCol w:w="3685"/>
        <w:gridCol w:w="5387"/>
      </w:tblGrid>
      <w:tr w:rsidR="00B14A64" w:rsidRPr="009B2511" w14:paraId="5FE7D2CA" w14:textId="77777777" w:rsidTr="007704DC">
        <w:trPr>
          <w:trHeight w:val="561"/>
        </w:trPr>
        <w:tc>
          <w:tcPr>
            <w:tcW w:w="993" w:type="dxa"/>
            <w:tcBorders>
              <w:top w:val="single" w:sz="4" w:space="0" w:color="auto"/>
              <w:left w:val="single" w:sz="4" w:space="0" w:color="auto"/>
              <w:bottom w:val="single" w:sz="4" w:space="0" w:color="auto"/>
              <w:right w:val="single" w:sz="4" w:space="0" w:color="auto"/>
            </w:tcBorders>
          </w:tcPr>
          <w:p w14:paraId="7334D10D" w14:textId="4933F781" w:rsidR="00B14A64" w:rsidRPr="009B2511" w:rsidRDefault="00776070" w:rsidP="007704DC">
            <w:pPr>
              <w:jc w:val="both"/>
              <w:rPr>
                <w:rFonts w:ascii="Times New Roman" w:eastAsia="Calibri" w:hAnsi="Times New Roman" w:cs="Times New Roman"/>
                <w:sz w:val="24"/>
                <w:szCs w:val="24"/>
                <w:lang w:eastAsia="ar-SA"/>
              </w:rPr>
            </w:pPr>
            <w:r w:rsidRPr="009B2511">
              <w:rPr>
                <w:rFonts w:ascii="Times New Roman" w:eastAsia="Calibri" w:hAnsi="Times New Roman" w:cs="Times New Roman"/>
                <w:sz w:val="24"/>
                <w:szCs w:val="24"/>
                <w:lang w:eastAsia="ar-SA"/>
              </w:rPr>
              <w:t>1</w:t>
            </w:r>
            <w:r w:rsidR="00A105E7">
              <w:rPr>
                <w:rFonts w:ascii="Times New Roman" w:eastAsia="Calibri" w:hAnsi="Times New Roman" w:cs="Times New Roman"/>
                <w:sz w:val="24"/>
                <w:szCs w:val="24"/>
                <w:lang w:eastAsia="ar-SA"/>
              </w:rPr>
              <w:t>4</w:t>
            </w:r>
            <w:r w:rsidRPr="009B2511">
              <w:rPr>
                <w:rFonts w:ascii="Times New Roman" w:eastAsia="Calibri" w:hAnsi="Times New Roman" w:cs="Times New Roman"/>
                <w:sz w:val="24"/>
                <w:szCs w:val="24"/>
                <w:lang w:eastAsia="ar-SA"/>
              </w:rPr>
              <w:t>.1</w:t>
            </w:r>
          </w:p>
        </w:tc>
        <w:tc>
          <w:tcPr>
            <w:tcW w:w="3685" w:type="dxa"/>
            <w:tcBorders>
              <w:top w:val="single" w:sz="4" w:space="0" w:color="auto"/>
              <w:left w:val="single" w:sz="4" w:space="0" w:color="auto"/>
              <w:bottom w:val="single" w:sz="4" w:space="0" w:color="auto"/>
              <w:right w:val="single" w:sz="4" w:space="0" w:color="auto"/>
            </w:tcBorders>
          </w:tcPr>
          <w:p w14:paraId="4C44D4FC" w14:textId="77777777" w:rsidR="00B14A64" w:rsidRPr="009B2511" w:rsidRDefault="00B14A64" w:rsidP="007704DC">
            <w:pPr>
              <w:jc w:val="both"/>
              <w:rPr>
                <w:rFonts w:ascii="Times New Roman" w:eastAsia="Times New Roman" w:hAnsi="Times New Roman" w:cs="Times New Roman"/>
                <w:sz w:val="24"/>
                <w:szCs w:val="24"/>
                <w:lang w:eastAsia="lv-LV"/>
              </w:rPr>
            </w:pPr>
            <w:r w:rsidRPr="009B2511">
              <w:rPr>
                <w:rFonts w:ascii="Times New Roman" w:eastAsia="Times New Roman" w:hAnsi="Times New Roman" w:cs="Times New Roman"/>
                <w:sz w:val="24"/>
                <w:szCs w:val="24"/>
                <w:lang w:eastAsia="lv-LV"/>
              </w:rPr>
              <w:t>Pieteikums</w:t>
            </w:r>
          </w:p>
        </w:tc>
        <w:tc>
          <w:tcPr>
            <w:tcW w:w="5387" w:type="dxa"/>
            <w:tcBorders>
              <w:top w:val="single" w:sz="4" w:space="0" w:color="auto"/>
              <w:left w:val="single" w:sz="4" w:space="0" w:color="auto"/>
              <w:bottom w:val="single" w:sz="4" w:space="0" w:color="auto"/>
              <w:right w:val="single" w:sz="4" w:space="0" w:color="auto"/>
            </w:tcBorders>
          </w:tcPr>
          <w:p w14:paraId="07ABABBB" w14:textId="77777777" w:rsidR="00B14A64" w:rsidRPr="009B2511" w:rsidRDefault="00B14A64" w:rsidP="007704DC">
            <w:pPr>
              <w:jc w:val="both"/>
              <w:rPr>
                <w:rFonts w:ascii="Times New Roman" w:hAnsi="Times New Roman" w:cs="Times New Roman"/>
                <w:sz w:val="24"/>
                <w:szCs w:val="24"/>
              </w:rPr>
            </w:pPr>
            <w:r w:rsidRPr="009B2511">
              <w:rPr>
                <w:rFonts w:ascii="Times New Roman" w:hAnsi="Times New Roman" w:cs="Times New Roman"/>
                <w:sz w:val="24"/>
                <w:szCs w:val="24"/>
              </w:rPr>
              <w:t>Pielikums Nr.1</w:t>
            </w:r>
          </w:p>
        </w:tc>
      </w:tr>
      <w:tr w:rsidR="00B14A64" w:rsidRPr="009B2511" w14:paraId="5D2F22BF" w14:textId="77777777" w:rsidTr="007704DC">
        <w:trPr>
          <w:trHeight w:val="555"/>
        </w:trPr>
        <w:tc>
          <w:tcPr>
            <w:tcW w:w="993" w:type="dxa"/>
            <w:tcBorders>
              <w:top w:val="single" w:sz="4" w:space="0" w:color="auto"/>
              <w:left w:val="single" w:sz="4" w:space="0" w:color="auto"/>
              <w:bottom w:val="single" w:sz="4" w:space="0" w:color="auto"/>
              <w:right w:val="single" w:sz="4" w:space="0" w:color="auto"/>
            </w:tcBorders>
          </w:tcPr>
          <w:p w14:paraId="5B8E6F84" w14:textId="5D0B0D9B" w:rsidR="00B14A64" w:rsidRPr="009B2511" w:rsidRDefault="00776070" w:rsidP="007704DC">
            <w:pPr>
              <w:jc w:val="both"/>
              <w:rPr>
                <w:rFonts w:ascii="Times New Roman" w:eastAsia="Calibri" w:hAnsi="Times New Roman" w:cs="Times New Roman"/>
                <w:sz w:val="24"/>
                <w:szCs w:val="24"/>
                <w:lang w:eastAsia="ar-SA"/>
              </w:rPr>
            </w:pPr>
            <w:r w:rsidRPr="009B2511">
              <w:rPr>
                <w:rFonts w:ascii="Times New Roman" w:eastAsia="Calibri" w:hAnsi="Times New Roman" w:cs="Times New Roman"/>
                <w:sz w:val="24"/>
                <w:szCs w:val="24"/>
                <w:lang w:eastAsia="ar-SA"/>
              </w:rPr>
              <w:t>1</w:t>
            </w:r>
            <w:r w:rsidR="00A105E7">
              <w:rPr>
                <w:rFonts w:ascii="Times New Roman" w:eastAsia="Calibri" w:hAnsi="Times New Roman" w:cs="Times New Roman"/>
                <w:sz w:val="24"/>
                <w:szCs w:val="24"/>
                <w:lang w:eastAsia="ar-SA"/>
              </w:rPr>
              <w:t>4</w:t>
            </w:r>
            <w:r w:rsidRPr="009B2511">
              <w:rPr>
                <w:rFonts w:ascii="Times New Roman" w:eastAsia="Calibri" w:hAnsi="Times New Roman" w:cs="Times New Roman"/>
                <w:sz w:val="24"/>
                <w:szCs w:val="24"/>
                <w:lang w:eastAsia="ar-SA"/>
              </w:rPr>
              <w:t>.2</w:t>
            </w:r>
          </w:p>
        </w:tc>
        <w:tc>
          <w:tcPr>
            <w:tcW w:w="3685" w:type="dxa"/>
            <w:tcBorders>
              <w:top w:val="single" w:sz="4" w:space="0" w:color="auto"/>
              <w:left w:val="single" w:sz="4" w:space="0" w:color="auto"/>
              <w:bottom w:val="single" w:sz="4" w:space="0" w:color="auto"/>
              <w:right w:val="single" w:sz="4" w:space="0" w:color="auto"/>
            </w:tcBorders>
          </w:tcPr>
          <w:p w14:paraId="0258F685" w14:textId="1103B453" w:rsidR="00B14A64" w:rsidRPr="00A105E7" w:rsidRDefault="006202B0" w:rsidP="007704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14A64" w:rsidRPr="00A105E7">
              <w:rPr>
                <w:rFonts w:ascii="Times New Roman" w:eastAsia="Times New Roman" w:hAnsi="Times New Roman" w:cs="Times New Roman"/>
                <w:sz w:val="24"/>
                <w:szCs w:val="24"/>
              </w:rPr>
              <w:t>arbu izpildes laika grafiks</w:t>
            </w:r>
          </w:p>
        </w:tc>
        <w:tc>
          <w:tcPr>
            <w:tcW w:w="5387" w:type="dxa"/>
            <w:tcBorders>
              <w:top w:val="single" w:sz="4" w:space="0" w:color="auto"/>
              <w:left w:val="single" w:sz="4" w:space="0" w:color="auto"/>
              <w:bottom w:val="single" w:sz="4" w:space="0" w:color="auto"/>
              <w:right w:val="single" w:sz="4" w:space="0" w:color="auto"/>
            </w:tcBorders>
          </w:tcPr>
          <w:p w14:paraId="29F5FE72" w14:textId="56848012" w:rsidR="00B14A64" w:rsidRPr="009B2511" w:rsidRDefault="00B14A64" w:rsidP="007704DC">
            <w:pPr>
              <w:jc w:val="both"/>
              <w:rPr>
                <w:rFonts w:ascii="Times New Roman" w:hAnsi="Times New Roman" w:cs="Times New Roman"/>
                <w:sz w:val="24"/>
                <w:szCs w:val="24"/>
              </w:rPr>
            </w:pPr>
            <w:r w:rsidRPr="009B2511">
              <w:rPr>
                <w:rFonts w:ascii="Times New Roman" w:hAnsi="Times New Roman" w:cs="Times New Roman"/>
                <w:sz w:val="24"/>
                <w:szCs w:val="24"/>
              </w:rPr>
              <w:t>Detalizēts darbu izpildes grafiks (darbu plānotais uzsākšanas termiņš - 01.06.2024.)</w:t>
            </w:r>
          </w:p>
        </w:tc>
      </w:tr>
      <w:tr w:rsidR="00B14A64" w:rsidRPr="009B2511" w14:paraId="224331D2" w14:textId="77777777" w:rsidTr="007704DC">
        <w:trPr>
          <w:trHeight w:val="389"/>
        </w:trPr>
        <w:tc>
          <w:tcPr>
            <w:tcW w:w="993" w:type="dxa"/>
            <w:tcBorders>
              <w:top w:val="single" w:sz="4" w:space="0" w:color="auto"/>
              <w:left w:val="single" w:sz="4" w:space="0" w:color="auto"/>
              <w:bottom w:val="single" w:sz="4" w:space="0" w:color="auto"/>
              <w:right w:val="single" w:sz="4" w:space="0" w:color="auto"/>
            </w:tcBorders>
          </w:tcPr>
          <w:p w14:paraId="7454E73B" w14:textId="3B1E5FF8" w:rsidR="00B14A64" w:rsidRPr="009B2511" w:rsidRDefault="00776070" w:rsidP="007704DC">
            <w:pPr>
              <w:jc w:val="both"/>
              <w:rPr>
                <w:rFonts w:ascii="Times New Roman" w:eastAsia="Calibri" w:hAnsi="Times New Roman" w:cs="Times New Roman"/>
                <w:sz w:val="24"/>
                <w:szCs w:val="24"/>
                <w:lang w:eastAsia="ar-SA"/>
              </w:rPr>
            </w:pPr>
            <w:r w:rsidRPr="009B2511">
              <w:rPr>
                <w:rFonts w:ascii="Times New Roman" w:eastAsia="Calibri" w:hAnsi="Times New Roman" w:cs="Times New Roman"/>
                <w:sz w:val="24"/>
                <w:szCs w:val="24"/>
                <w:lang w:eastAsia="ar-SA"/>
              </w:rPr>
              <w:t>1</w:t>
            </w:r>
            <w:r w:rsidR="00A105E7">
              <w:rPr>
                <w:rFonts w:ascii="Times New Roman" w:eastAsia="Calibri" w:hAnsi="Times New Roman" w:cs="Times New Roman"/>
                <w:sz w:val="24"/>
                <w:szCs w:val="24"/>
                <w:lang w:eastAsia="ar-SA"/>
              </w:rPr>
              <w:t>4</w:t>
            </w:r>
            <w:r w:rsidRPr="009B2511">
              <w:rPr>
                <w:rFonts w:ascii="Times New Roman" w:eastAsia="Calibri" w:hAnsi="Times New Roman" w:cs="Times New Roman"/>
                <w:sz w:val="24"/>
                <w:szCs w:val="24"/>
                <w:lang w:eastAsia="ar-SA"/>
              </w:rPr>
              <w:t>.3</w:t>
            </w:r>
          </w:p>
        </w:tc>
        <w:tc>
          <w:tcPr>
            <w:tcW w:w="3685" w:type="dxa"/>
            <w:tcBorders>
              <w:top w:val="single" w:sz="4" w:space="0" w:color="auto"/>
              <w:left w:val="single" w:sz="4" w:space="0" w:color="auto"/>
              <w:bottom w:val="single" w:sz="4" w:space="0" w:color="auto"/>
              <w:right w:val="single" w:sz="4" w:space="0" w:color="auto"/>
            </w:tcBorders>
          </w:tcPr>
          <w:p w14:paraId="7837A736" w14:textId="77777777" w:rsidR="00B14A64" w:rsidRPr="00A105E7" w:rsidRDefault="00B14A64" w:rsidP="007704DC">
            <w:pPr>
              <w:jc w:val="both"/>
              <w:rPr>
                <w:rFonts w:ascii="Times New Roman" w:eastAsia="Times New Roman" w:hAnsi="Times New Roman" w:cs="Times New Roman"/>
                <w:sz w:val="24"/>
                <w:szCs w:val="24"/>
              </w:rPr>
            </w:pPr>
            <w:r w:rsidRPr="00A105E7">
              <w:rPr>
                <w:rFonts w:ascii="Times New Roman" w:eastAsia="Times New Roman" w:hAnsi="Times New Roman" w:cs="Times New Roman"/>
                <w:sz w:val="24"/>
                <w:szCs w:val="24"/>
              </w:rPr>
              <w:t>Finanšu piedāvājums</w:t>
            </w:r>
          </w:p>
        </w:tc>
        <w:tc>
          <w:tcPr>
            <w:tcW w:w="5387" w:type="dxa"/>
            <w:tcBorders>
              <w:top w:val="single" w:sz="4" w:space="0" w:color="auto"/>
              <w:left w:val="single" w:sz="4" w:space="0" w:color="auto"/>
              <w:bottom w:val="single" w:sz="4" w:space="0" w:color="auto"/>
              <w:right w:val="single" w:sz="4" w:space="0" w:color="auto"/>
            </w:tcBorders>
          </w:tcPr>
          <w:p w14:paraId="0A16A84C" w14:textId="77777777" w:rsidR="00B14A64" w:rsidRPr="009B2511" w:rsidRDefault="00B14A64" w:rsidP="007704DC">
            <w:pPr>
              <w:jc w:val="both"/>
              <w:rPr>
                <w:rFonts w:ascii="Times New Roman" w:hAnsi="Times New Roman" w:cs="Times New Roman"/>
                <w:sz w:val="24"/>
                <w:szCs w:val="24"/>
              </w:rPr>
            </w:pPr>
            <w:r w:rsidRPr="009B2511">
              <w:rPr>
                <w:rFonts w:ascii="Times New Roman" w:eastAsia="Times New Roman" w:hAnsi="Times New Roman" w:cs="Times New Roman"/>
                <w:sz w:val="24"/>
                <w:szCs w:val="24"/>
              </w:rPr>
              <w:t>Būvniecības koptāme un lokālās tāmes</w:t>
            </w:r>
          </w:p>
        </w:tc>
      </w:tr>
    </w:tbl>
    <w:p w14:paraId="06DB0056" w14:textId="77777777" w:rsidR="00B14A64" w:rsidRPr="00776070" w:rsidRDefault="00B14A64" w:rsidP="00B14A64">
      <w:pPr>
        <w:spacing w:after="0" w:line="240" w:lineRule="auto"/>
        <w:jc w:val="both"/>
        <w:rPr>
          <w:rFonts w:ascii="Times New Roman" w:eastAsia="Times New Roman" w:hAnsi="Times New Roman" w:cs="Times New Roman"/>
          <w:sz w:val="24"/>
          <w:szCs w:val="24"/>
          <w:highlight w:val="yellow"/>
          <w:lang w:eastAsia="lv-LV"/>
        </w:rPr>
      </w:pPr>
    </w:p>
    <w:p w14:paraId="60B25AC4" w14:textId="47F18F8A" w:rsidR="009B2511" w:rsidRPr="00A105E7" w:rsidRDefault="00BD3D81" w:rsidP="00A105E7">
      <w:pPr>
        <w:pStyle w:val="Sarakstarindkopa"/>
        <w:numPr>
          <w:ilvl w:val="0"/>
          <w:numId w:val="10"/>
        </w:numPr>
        <w:tabs>
          <w:tab w:val="left" w:pos="284"/>
          <w:tab w:val="left" w:pos="360"/>
        </w:tabs>
        <w:spacing w:after="0" w:line="240" w:lineRule="auto"/>
        <w:ind w:left="-142"/>
        <w:jc w:val="both"/>
        <w:rPr>
          <w:rFonts w:ascii="Times New Roman" w:hAnsi="Times New Roman" w:cs="Times New Roman"/>
          <w:sz w:val="24"/>
          <w:szCs w:val="24"/>
        </w:rPr>
      </w:pPr>
      <w:r w:rsidRPr="00A105E7">
        <w:rPr>
          <w:rFonts w:ascii="Times New Roman" w:eastAsia="Times New Roman" w:hAnsi="Times New Roman" w:cs="Times New Roman"/>
          <w:b/>
          <w:sz w:val="24"/>
          <w:szCs w:val="24"/>
          <w:lang w:eastAsia="lv-LV"/>
        </w:rPr>
        <w:t>Piedāvājuma izvērtēšanas kritērijs</w:t>
      </w:r>
      <w:r w:rsidR="00A105E7">
        <w:rPr>
          <w:rFonts w:ascii="Times New Roman" w:eastAsia="Times New Roman" w:hAnsi="Times New Roman" w:cs="Times New Roman"/>
          <w:b/>
          <w:sz w:val="24"/>
          <w:szCs w:val="24"/>
          <w:lang w:eastAsia="lv-LV"/>
        </w:rPr>
        <w:t xml:space="preserve"> </w:t>
      </w:r>
      <w:r w:rsidRPr="00A105E7">
        <w:rPr>
          <w:rFonts w:ascii="Times New Roman" w:eastAsia="Times New Roman" w:hAnsi="Times New Roman" w:cs="Times New Roman"/>
          <w:b/>
          <w:sz w:val="24"/>
          <w:szCs w:val="24"/>
          <w:lang w:eastAsia="lv-LV"/>
        </w:rPr>
        <w:t>-</w:t>
      </w:r>
      <w:r w:rsidRPr="00A105E7">
        <w:rPr>
          <w:rFonts w:ascii="Times New Roman" w:eastAsia="Times New Roman" w:hAnsi="Times New Roman" w:cs="Times New Roman"/>
          <w:sz w:val="24"/>
          <w:szCs w:val="24"/>
          <w:lang w:eastAsia="lv-LV"/>
        </w:rPr>
        <w:t xml:space="preserve"> </w:t>
      </w:r>
      <w:r w:rsidRPr="00A105E7">
        <w:rPr>
          <w:rFonts w:ascii="Times New Roman" w:eastAsia="Times New Roman" w:hAnsi="Times New Roman" w:cs="Times New Roman"/>
          <w:b/>
          <w:bCs/>
          <w:sz w:val="24"/>
          <w:szCs w:val="24"/>
          <w:lang w:eastAsia="lv-LV"/>
        </w:rPr>
        <w:t>zemākā</w:t>
      </w:r>
      <w:r w:rsidRPr="00A105E7">
        <w:rPr>
          <w:rFonts w:ascii="Times New Roman" w:eastAsia="Times New Roman" w:hAnsi="Times New Roman" w:cs="Times New Roman"/>
          <w:sz w:val="24"/>
          <w:szCs w:val="24"/>
          <w:lang w:eastAsia="lv-LV"/>
        </w:rPr>
        <w:t xml:space="preserve"> </w:t>
      </w:r>
      <w:r w:rsidRPr="00A105E7">
        <w:rPr>
          <w:rFonts w:ascii="Times New Roman" w:eastAsia="Times New Roman" w:hAnsi="Times New Roman" w:cs="Times New Roman"/>
          <w:b/>
          <w:sz w:val="24"/>
          <w:szCs w:val="24"/>
          <w:lang w:eastAsia="lv-LV"/>
        </w:rPr>
        <w:t xml:space="preserve">cena </w:t>
      </w:r>
    </w:p>
    <w:p w14:paraId="7D390373" w14:textId="77777777" w:rsidR="009B2511" w:rsidRDefault="009B2511" w:rsidP="009B2511">
      <w:pPr>
        <w:pStyle w:val="Sarakstarindkopa"/>
        <w:tabs>
          <w:tab w:val="left" w:pos="284"/>
          <w:tab w:val="left" w:pos="360"/>
        </w:tabs>
        <w:spacing w:after="0" w:line="240" w:lineRule="auto"/>
        <w:jc w:val="both"/>
        <w:rPr>
          <w:rFonts w:ascii="Times New Roman" w:eastAsia="Times New Roman" w:hAnsi="Times New Roman" w:cs="Times New Roman"/>
          <w:b/>
          <w:sz w:val="24"/>
          <w:szCs w:val="24"/>
          <w:lang w:eastAsia="lv-LV"/>
        </w:rPr>
      </w:pPr>
    </w:p>
    <w:p w14:paraId="1F3F6A18" w14:textId="24FF23F3" w:rsidR="00BD3D81" w:rsidRDefault="00BD3D81" w:rsidP="00A105E7">
      <w:pPr>
        <w:pStyle w:val="Sarakstarindkopa"/>
        <w:tabs>
          <w:tab w:val="left" w:pos="284"/>
          <w:tab w:val="left" w:pos="360"/>
        </w:tabs>
        <w:spacing w:after="0" w:line="240" w:lineRule="auto"/>
        <w:ind w:left="-142"/>
        <w:jc w:val="both"/>
        <w:rPr>
          <w:rFonts w:ascii="Times New Roman" w:hAnsi="Times New Roman" w:cs="Times New Roman"/>
          <w:sz w:val="24"/>
          <w:szCs w:val="24"/>
        </w:rPr>
      </w:pPr>
      <w:r w:rsidRPr="009B2511">
        <w:rPr>
          <w:rFonts w:ascii="Times New Roman" w:hAnsi="Times New Roman" w:cs="Times New Roman"/>
          <w:sz w:val="24"/>
          <w:szCs w:val="24"/>
        </w:rPr>
        <w:t>Pielikumā:</w:t>
      </w:r>
      <w:r w:rsidR="009B2511">
        <w:rPr>
          <w:rFonts w:ascii="Times New Roman" w:hAnsi="Times New Roman" w:cs="Times New Roman"/>
          <w:sz w:val="24"/>
          <w:szCs w:val="24"/>
        </w:rPr>
        <w:t xml:space="preserve"> </w:t>
      </w:r>
    </w:p>
    <w:p w14:paraId="51BFC500" w14:textId="77777777" w:rsidR="009B2511" w:rsidRPr="009B2511" w:rsidRDefault="009B2511" w:rsidP="00A105E7">
      <w:pPr>
        <w:pStyle w:val="Sarakstarindkopa"/>
        <w:tabs>
          <w:tab w:val="left" w:pos="284"/>
          <w:tab w:val="left" w:pos="360"/>
        </w:tabs>
        <w:spacing w:after="0" w:line="240" w:lineRule="auto"/>
        <w:ind w:left="-142"/>
        <w:jc w:val="both"/>
        <w:rPr>
          <w:rFonts w:ascii="Times New Roman" w:hAnsi="Times New Roman" w:cs="Times New Roman"/>
          <w:sz w:val="24"/>
          <w:szCs w:val="24"/>
        </w:rPr>
      </w:pPr>
    </w:p>
    <w:p w14:paraId="03CA9E99" w14:textId="688F6E84" w:rsidR="00B14A64" w:rsidRPr="009B2511" w:rsidRDefault="00BD3D81" w:rsidP="00966499">
      <w:pPr>
        <w:pStyle w:val="Sarakstarindkopa"/>
        <w:numPr>
          <w:ilvl w:val="0"/>
          <w:numId w:val="4"/>
        </w:numPr>
        <w:ind w:left="142" w:hanging="284"/>
        <w:rPr>
          <w:rFonts w:ascii="Times New Roman" w:hAnsi="Times New Roman" w:cs="Times New Roman"/>
          <w:sz w:val="24"/>
          <w:szCs w:val="24"/>
        </w:rPr>
      </w:pPr>
      <w:r w:rsidRPr="009B2511">
        <w:rPr>
          <w:rFonts w:ascii="Times New Roman" w:hAnsi="Times New Roman" w:cs="Times New Roman"/>
          <w:sz w:val="24"/>
          <w:szCs w:val="24"/>
        </w:rPr>
        <w:t>Pielikums Nr. 1. – Pie</w:t>
      </w:r>
      <w:r w:rsidR="009B2511" w:rsidRPr="009B2511">
        <w:rPr>
          <w:rFonts w:ascii="Times New Roman" w:hAnsi="Times New Roman" w:cs="Times New Roman"/>
          <w:sz w:val="24"/>
          <w:szCs w:val="24"/>
        </w:rPr>
        <w:t>teikums</w:t>
      </w:r>
      <w:r w:rsidRPr="009B2511">
        <w:rPr>
          <w:rFonts w:ascii="Times New Roman" w:hAnsi="Times New Roman" w:cs="Times New Roman"/>
          <w:sz w:val="24"/>
          <w:szCs w:val="24"/>
        </w:rPr>
        <w:t>;</w:t>
      </w:r>
    </w:p>
    <w:p w14:paraId="6BD1CD71" w14:textId="7DA95C04" w:rsidR="00B14A64" w:rsidRPr="00A105E7" w:rsidRDefault="00BD3D81" w:rsidP="00966499">
      <w:pPr>
        <w:pStyle w:val="Sarakstarindkopa"/>
        <w:numPr>
          <w:ilvl w:val="0"/>
          <w:numId w:val="4"/>
        </w:numPr>
        <w:ind w:left="142" w:hanging="284"/>
        <w:rPr>
          <w:rFonts w:ascii="Times New Roman" w:hAnsi="Times New Roman" w:cs="Times New Roman"/>
          <w:sz w:val="24"/>
          <w:szCs w:val="24"/>
        </w:rPr>
      </w:pPr>
      <w:r w:rsidRPr="009B2511">
        <w:rPr>
          <w:rFonts w:ascii="Times New Roman" w:eastAsia="Times New Roman" w:hAnsi="Times New Roman" w:cs="Times New Roman"/>
          <w:sz w:val="24"/>
          <w:szCs w:val="24"/>
          <w:lang w:eastAsia="lv-LV"/>
        </w:rPr>
        <w:t>Pielikums Nr.</w:t>
      </w:r>
      <w:r w:rsidR="00A105E7">
        <w:rPr>
          <w:rFonts w:ascii="Times New Roman" w:eastAsia="Times New Roman" w:hAnsi="Times New Roman" w:cs="Times New Roman"/>
          <w:sz w:val="24"/>
          <w:szCs w:val="24"/>
          <w:lang w:eastAsia="lv-LV"/>
        </w:rPr>
        <w:t xml:space="preserve"> </w:t>
      </w:r>
      <w:r w:rsidRPr="009B2511">
        <w:rPr>
          <w:rFonts w:ascii="Times New Roman" w:eastAsia="Times New Roman" w:hAnsi="Times New Roman" w:cs="Times New Roman"/>
          <w:sz w:val="24"/>
          <w:szCs w:val="24"/>
          <w:lang w:eastAsia="lv-LV"/>
        </w:rPr>
        <w:t>2. –</w:t>
      </w:r>
      <w:r w:rsidR="00B14A64" w:rsidRPr="009B2511">
        <w:rPr>
          <w:rFonts w:ascii="Times New Roman" w:hAnsi="Times New Roman" w:cs="Times New Roman"/>
          <w:b/>
          <w:sz w:val="24"/>
          <w:szCs w:val="24"/>
        </w:rPr>
        <w:t xml:space="preserve"> </w:t>
      </w:r>
      <w:r w:rsidR="00B14A64" w:rsidRPr="009B2511">
        <w:rPr>
          <w:rFonts w:ascii="Times New Roman" w:hAnsi="Times New Roman" w:cs="Times New Roman"/>
          <w:bCs/>
          <w:sz w:val="24"/>
          <w:szCs w:val="24"/>
        </w:rPr>
        <w:t>Noteikumi, kas jāievēro sagatavojot piedāvājumu</w:t>
      </w:r>
      <w:r w:rsidR="00A105E7">
        <w:rPr>
          <w:rFonts w:ascii="Times New Roman" w:hAnsi="Times New Roman" w:cs="Times New Roman"/>
          <w:bCs/>
          <w:sz w:val="24"/>
          <w:szCs w:val="24"/>
        </w:rPr>
        <w:t>;</w:t>
      </w:r>
    </w:p>
    <w:p w14:paraId="5E0D5AF1" w14:textId="42EF77C2" w:rsidR="00A105E7" w:rsidRDefault="00A105E7" w:rsidP="00966499">
      <w:pPr>
        <w:pStyle w:val="Sarakstarindkopa"/>
        <w:numPr>
          <w:ilvl w:val="0"/>
          <w:numId w:val="4"/>
        </w:numPr>
        <w:ind w:left="142" w:hanging="284"/>
        <w:rPr>
          <w:rFonts w:ascii="Times New Roman" w:hAnsi="Times New Roman" w:cs="Times New Roman"/>
          <w:sz w:val="24"/>
          <w:szCs w:val="24"/>
        </w:rPr>
      </w:pPr>
      <w:r>
        <w:rPr>
          <w:rFonts w:ascii="Times New Roman" w:hAnsi="Times New Roman" w:cs="Times New Roman"/>
          <w:sz w:val="24"/>
          <w:szCs w:val="24"/>
        </w:rPr>
        <w:t>Pielikums Nr. 3 -  Tehniskā specifikācija;</w:t>
      </w:r>
    </w:p>
    <w:p w14:paraId="4BE0FF80" w14:textId="074DAAAF" w:rsidR="00BD3D81" w:rsidRPr="00A105E7" w:rsidRDefault="00D621CC" w:rsidP="00966499">
      <w:pPr>
        <w:pStyle w:val="Sarakstarindkopa"/>
        <w:numPr>
          <w:ilvl w:val="0"/>
          <w:numId w:val="4"/>
        </w:numPr>
        <w:ind w:left="142" w:hanging="284"/>
        <w:rPr>
          <w:rFonts w:ascii="Times New Roman" w:hAnsi="Times New Roman" w:cs="Times New Roman"/>
          <w:sz w:val="24"/>
          <w:szCs w:val="24"/>
        </w:rPr>
      </w:pPr>
      <w:r w:rsidRPr="00A105E7">
        <w:rPr>
          <w:rFonts w:ascii="Times New Roman" w:eastAsia="Times New Roman" w:hAnsi="Times New Roman" w:cs="Times New Roman"/>
          <w:sz w:val="24"/>
          <w:szCs w:val="24"/>
          <w:lang w:eastAsia="lv-LV"/>
        </w:rPr>
        <w:t>Pielikums Nr.</w:t>
      </w:r>
      <w:r w:rsidR="00A105E7">
        <w:rPr>
          <w:rFonts w:ascii="Times New Roman" w:eastAsia="Times New Roman" w:hAnsi="Times New Roman" w:cs="Times New Roman"/>
          <w:sz w:val="24"/>
          <w:szCs w:val="24"/>
          <w:lang w:eastAsia="lv-LV"/>
        </w:rPr>
        <w:t xml:space="preserve"> 4</w:t>
      </w:r>
      <w:r w:rsidRPr="00A105E7">
        <w:rPr>
          <w:rFonts w:ascii="Times New Roman" w:eastAsia="Times New Roman" w:hAnsi="Times New Roman" w:cs="Times New Roman"/>
          <w:sz w:val="24"/>
          <w:szCs w:val="24"/>
          <w:lang w:eastAsia="lv-LV"/>
        </w:rPr>
        <w:t xml:space="preserve"> – Finanšu piedāvājums (tāmes, aizpildot tāmes pretendentam jāizpilda tikai lokālā tāme Nr.1</w:t>
      </w:r>
      <w:r w:rsidR="0086120D" w:rsidRPr="00A105E7">
        <w:rPr>
          <w:rFonts w:ascii="Times New Roman" w:eastAsia="Times New Roman" w:hAnsi="Times New Roman" w:cs="Times New Roman"/>
          <w:sz w:val="24"/>
          <w:szCs w:val="24"/>
          <w:lang w:eastAsia="lv-LV"/>
        </w:rPr>
        <w:t xml:space="preserve"> un Nr</w:t>
      </w:r>
      <w:r w:rsidR="00A105E7" w:rsidRPr="00A105E7">
        <w:rPr>
          <w:rFonts w:ascii="Times New Roman" w:eastAsia="Times New Roman" w:hAnsi="Times New Roman" w:cs="Times New Roman"/>
          <w:sz w:val="24"/>
          <w:szCs w:val="24"/>
          <w:lang w:eastAsia="lv-LV"/>
        </w:rPr>
        <w:t>.</w:t>
      </w:r>
      <w:r w:rsidR="0086120D" w:rsidRPr="00A105E7">
        <w:rPr>
          <w:rFonts w:ascii="Times New Roman" w:eastAsia="Times New Roman" w:hAnsi="Times New Roman" w:cs="Times New Roman"/>
          <w:sz w:val="24"/>
          <w:szCs w:val="24"/>
          <w:lang w:eastAsia="lv-LV"/>
        </w:rPr>
        <w:t>2 un koptāme (a+c)</w:t>
      </w:r>
      <w:r w:rsidR="00A105E7" w:rsidRPr="00A105E7">
        <w:rPr>
          <w:rFonts w:ascii="Times New Roman" w:eastAsia="Times New Roman" w:hAnsi="Times New Roman" w:cs="Times New Roman"/>
          <w:sz w:val="24"/>
          <w:szCs w:val="24"/>
          <w:lang w:eastAsia="lv-LV"/>
        </w:rPr>
        <w:t>.</w:t>
      </w:r>
    </w:p>
    <w:p w14:paraId="11B6A0C7" w14:textId="6F7DE1BE" w:rsidR="00BD3D81" w:rsidRPr="005826EC" w:rsidRDefault="005826EC" w:rsidP="00BD3D81">
      <w:pPr>
        <w:pageBreakBefore/>
        <w:ind w:firstLine="5040"/>
        <w:jc w:val="right"/>
        <w:rPr>
          <w:rFonts w:ascii="Times New Roman" w:hAnsi="Times New Roman" w:cs="Times New Roman"/>
          <w:sz w:val="24"/>
          <w:szCs w:val="24"/>
        </w:rPr>
      </w:pPr>
      <w:r>
        <w:rPr>
          <w:sz w:val="24"/>
          <w:szCs w:val="24"/>
        </w:rPr>
        <w:lastRenderedPageBreak/>
        <w:t xml:space="preserve">   </w:t>
      </w:r>
      <w:r w:rsidR="00BD3D81" w:rsidRPr="005826EC">
        <w:rPr>
          <w:rFonts w:ascii="Times New Roman" w:hAnsi="Times New Roman" w:cs="Times New Roman"/>
          <w:sz w:val="24"/>
          <w:szCs w:val="24"/>
        </w:rPr>
        <w:t>Pielikums Nr.1</w:t>
      </w:r>
    </w:p>
    <w:p w14:paraId="2642AC84" w14:textId="77777777" w:rsidR="00BD3D81" w:rsidRPr="005826EC" w:rsidRDefault="00BD3D81" w:rsidP="00BD3D81">
      <w:pPr>
        <w:spacing w:before="120" w:after="120"/>
        <w:ind w:left="539" w:hanging="539"/>
        <w:jc w:val="center"/>
        <w:rPr>
          <w:rFonts w:ascii="Times New Roman" w:hAnsi="Times New Roman" w:cs="Times New Roman"/>
          <w:sz w:val="24"/>
          <w:szCs w:val="24"/>
        </w:rPr>
      </w:pPr>
      <w:r w:rsidRPr="005826EC">
        <w:rPr>
          <w:rFonts w:ascii="Times New Roman" w:hAnsi="Times New Roman" w:cs="Times New Roman"/>
          <w:sz w:val="24"/>
          <w:szCs w:val="24"/>
        </w:rPr>
        <w:t xml:space="preserve">PIETEIKUMS </w:t>
      </w:r>
    </w:p>
    <w:tbl>
      <w:tblPr>
        <w:tblpPr w:leftFromText="180" w:rightFromText="180" w:vertAnchor="text" w:horzAnchor="margin" w:tblpXSpec="center" w:tblpY="1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706"/>
        <w:gridCol w:w="3686"/>
      </w:tblGrid>
      <w:tr w:rsidR="00BD3D81" w:rsidRPr="005826EC" w14:paraId="151B9EBE" w14:textId="77777777" w:rsidTr="007704DC">
        <w:trPr>
          <w:trHeight w:val="1176"/>
        </w:trPr>
        <w:tc>
          <w:tcPr>
            <w:tcW w:w="959" w:type="dxa"/>
            <w:vAlign w:val="center"/>
          </w:tcPr>
          <w:p w14:paraId="66E0FC99" w14:textId="77777777" w:rsidR="00BD3D81" w:rsidRPr="005826EC" w:rsidRDefault="00BD3D81" w:rsidP="007704DC">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Nr. p.k.</w:t>
            </w:r>
          </w:p>
        </w:tc>
        <w:tc>
          <w:tcPr>
            <w:tcW w:w="4706" w:type="dxa"/>
            <w:vAlign w:val="center"/>
          </w:tcPr>
          <w:p w14:paraId="60475FB5" w14:textId="77777777" w:rsidR="00BD3D81" w:rsidRPr="005826EC" w:rsidRDefault="00BD3D81" w:rsidP="007704DC">
            <w:pPr>
              <w:tabs>
                <w:tab w:val="left" w:pos="318"/>
              </w:tabs>
              <w:suppressAutoHyphens/>
              <w:spacing w:after="0" w:line="240" w:lineRule="auto"/>
              <w:jc w:val="center"/>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Nosaukums</w:t>
            </w:r>
          </w:p>
        </w:tc>
        <w:tc>
          <w:tcPr>
            <w:tcW w:w="3686" w:type="dxa"/>
            <w:tcBorders>
              <w:left w:val="single" w:sz="4" w:space="0" w:color="auto"/>
            </w:tcBorders>
            <w:vAlign w:val="center"/>
          </w:tcPr>
          <w:p w14:paraId="2D2F92B3" w14:textId="77777777" w:rsidR="00BD3D81" w:rsidRPr="005826EC" w:rsidRDefault="00BD3D81" w:rsidP="007704DC">
            <w:pPr>
              <w:spacing w:after="0" w:line="240" w:lineRule="auto"/>
              <w:jc w:val="center"/>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Kopējā piedāvājuma cena (</w:t>
            </w:r>
            <w:r w:rsidRPr="005826EC">
              <w:rPr>
                <w:rFonts w:ascii="Times New Roman" w:eastAsia="Times New Roman" w:hAnsi="Times New Roman" w:cs="Times New Roman"/>
                <w:i/>
                <w:sz w:val="24"/>
                <w:szCs w:val="24"/>
                <w:lang w:eastAsia="ar-SA"/>
              </w:rPr>
              <w:t>euro</w:t>
            </w:r>
            <w:r w:rsidRPr="005826EC">
              <w:rPr>
                <w:rFonts w:ascii="Times New Roman" w:eastAsia="Times New Roman" w:hAnsi="Times New Roman" w:cs="Times New Roman"/>
                <w:sz w:val="24"/>
                <w:szCs w:val="24"/>
                <w:lang w:eastAsia="ar-SA"/>
              </w:rPr>
              <w:t>) bez PVN</w:t>
            </w:r>
          </w:p>
        </w:tc>
      </w:tr>
      <w:tr w:rsidR="00BD3D81" w:rsidRPr="005826EC" w14:paraId="5A98E065" w14:textId="77777777" w:rsidTr="007704DC">
        <w:trPr>
          <w:trHeight w:val="646"/>
        </w:trPr>
        <w:tc>
          <w:tcPr>
            <w:tcW w:w="959" w:type="dxa"/>
            <w:vAlign w:val="center"/>
          </w:tcPr>
          <w:p w14:paraId="5FA59DF6" w14:textId="77777777" w:rsidR="00BD3D81" w:rsidRPr="005826EC" w:rsidRDefault="00BD3D81" w:rsidP="007704DC">
            <w:pPr>
              <w:tabs>
                <w:tab w:val="left" w:pos="318"/>
              </w:tabs>
              <w:suppressAutoHyphens/>
              <w:spacing w:after="0" w:line="240" w:lineRule="auto"/>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1.</w:t>
            </w:r>
          </w:p>
        </w:tc>
        <w:tc>
          <w:tcPr>
            <w:tcW w:w="4706" w:type="dxa"/>
          </w:tcPr>
          <w:p w14:paraId="61925CA5" w14:textId="43BDC8A6" w:rsidR="00BD3D81" w:rsidRPr="005826EC" w:rsidRDefault="00D621CC" w:rsidP="00D621CC">
            <w:pPr>
              <w:spacing w:after="0" w:line="240" w:lineRule="auto"/>
              <w:rPr>
                <w:rFonts w:ascii="Times New Roman" w:eastAsia="Times New Roman" w:hAnsi="Times New Roman" w:cs="Times New Roman"/>
                <w:sz w:val="24"/>
                <w:szCs w:val="24"/>
                <w:lang w:eastAsia="ar-SA"/>
              </w:rPr>
            </w:pPr>
            <w:r w:rsidRPr="005826EC">
              <w:rPr>
                <w:rFonts w:ascii="Times New Roman" w:eastAsia="Times New Roman" w:hAnsi="Times New Roman" w:cs="Times New Roman"/>
                <w:bCs/>
                <w:sz w:val="24"/>
                <w:szCs w:val="24"/>
                <w:lang w:eastAsia="lv-LV"/>
              </w:rPr>
              <w:t>Ražošanas ēkai</w:t>
            </w:r>
            <w:r w:rsidR="009B2511" w:rsidRPr="005826EC">
              <w:rPr>
                <w:rFonts w:ascii="Times New Roman" w:eastAsia="Times New Roman" w:hAnsi="Times New Roman" w:cs="Times New Roman"/>
                <w:bCs/>
                <w:sz w:val="24"/>
                <w:szCs w:val="24"/>
                <w:lang w:eastAsia="lv-LV"/>
              </w:rPr>
              <w:t xml:space="preserve"> (gaiss – ūdens siltumsūknis), ieskaitot elektromontāžas un santehniskos darbus</w:t>
            </w:r>
          </w:p>
        </w:tc>
        <w:tc>
          <w:tcPr>
            <w:tcW w:w="3686" w:type="dxa"/>
            <w:tcBorders>
              <w:left w:val="single" w:sz="4" w:space="0" w:color="auto"/>
            </w:tcBorders>
          </w:tcPr>
          <w:p w14:paraId="46F90746" w14:textId="77777777" w:rsidR="00BD3D81" w:rsidRPr="005826EC" w:rsidRDefault="00BD3D81" w:rsidP="007704DC">
            <w:pPr>
              <w:tabs>
                <w:tab w:val="left" w:pos="318"/>
              </w:tabs>
              <w:suppressAutoHyphens/>
              <w:spacing w:after="0" w:line="240" w:lineRule="auto"/>
              <w:jc w:val="both"/>
              <w:rPr>
                <w:rFonts w:ascii="Times New Roman" w:eastAsia="Times New Roman" w:hAnsi="Times New Roman" w:cs="Times New Roman"/>
                <w:color w:val="FF0000"/>
                <w:sz w:val="24"/>
                <w:szCs w:val="24"/>
                <w:lang w:eastAsia="ar-SA"/>
              </w:rPr>
            </w:pPr>
          </w:p>
        </w:tc>
      </w:tr>
      <w:tr w:rsidR="00BD3D81" w:rsidRPr="005826EC" w14:paraId="5799C3CE" w14:textId="77777777" w:rsidTr="007704DC">
        <w:trPr>
          <w:trHeight w:val="375"/>
        </w:trPr>
        <w:tc>
          <w:tcPr>
            <w:tcW w:w="959" w:type="dxa"/>
            <w:vAlign w:val="center"/>
          </w:tcPr>
          <w:p w14:paraId="35E565F9" w14:textId="77777777" w:rsidR="00BD3D81" w:rsidRPr="005826EC" w:rsidRDefault="00BD3D81" w:rsidP="007704DC">
            <w:pPr>
              <w:tabs>
                <w:tab w:val="left" w:pos="318"/>
              </w:tabs>
              <w:suppressAutoHyphens/>
              <w:spacing w:after="0" w:line="240" w:lineRule="auto"/>
              <w:rPr>
                <w:rFonts w:ascii="Times New Roman" w:eastAsia="Times New Roman" w:hAnsi="Times New Roman" w:cs="Times New Roman"/>
                <w:b/>
                <w:bCs/>
                <w:sz w:val="24"/>
                <w:szCs w:val="24"/>
                <w:lang w:eastAsia="ar-SA"/>
              </w:rPr>
            </w:pPr>
            <w:r w:rsidRPr="005826EC">
              <w:rPr>
                <w:rFonts w:ascii="Times New Roman" w:eastAsia="Times New Roman" w:hAnsi="Times New Roman" w:cs="Times New Roman"/>
                <w:b/>
                <w:bCs/>
                <w:sz w:val="24"/>
                <w:szCs w:val="24"/>
                <w:lang w:eastAsia="ar-SA"/>
              </w:rPr>
              <w:t>2.</w:t>
            </w:r>
          </w:p>
        </w:tc>
        <w:tc>
          <w:tcPr>
            <w:tcW w:w="4706" w:type="dxa"/>
          </w:tcPr>
          <w:p w14:paraId="3C85CEC9" w14:textId="43BDFFC3" w:rsidR="00BD3D81" w:rsidRPr="005826EC" w:rsidRDefault="00D621CC" w:rsidP="007704DC">
            <w:pPr>
              <w:suppressAutoHyphens/>
              <w:spacing w:after="0" w:line="240" w:lineRule="auto"/>
              <w:rPr>
                <w:rFonts w:ascii="Times New Roman" w:eastAsia="Times New Roman" w:hAnsi="Times New Roman" w:cs="Times New Roman"/>
                <w:bCs/>
                <w:sz w:val="24"/>
                <w:szCs w:val="24"/>
                <w:lang w:eastAsia="ar-SA"/>
              </w:rPr>
            </w:pPr>
            <w:r w:rsidRPr="005826EC">
              <w:rPr>
                <w:rFonts w:ascii="Times New Roman" w:eastAsia="Times New Roman" w:hAnsi="Times New Roman" w:cs="Times New Roman"/>
                <w:bCs/>
                <w:sz w:val="24"/>
                <w:szCs w:val="24"/>
                <w:lang w:eastAsia="ar-SA"/>
              </w:rPr>
              <w:t>Notekūdeņu priekšattīrīšanas bloks</w:t>
            </w:r>
            <w:r w:rsidR="009B2511" w:rsidRPr="005826EC">
              <w:rPr>
                <w:rFonts w:ascii="Times New Roman" w:eastAsia="Times New Roman" w:hAnsi="Times New Roman" w:cs="Times New Roman"/>
                <w:bCs/>
                <w:sz w:val="24"/>
                <w:szCs w:val="24"/>
                <w:lang w:eastAsia="ar-SA"/>
              </w:rPr>
              <w:t xml:space="preserve"> ( gaiss – gaiss siltumsūknis ), ieskaitot elektromontāžas un santehniskos darbus </w:t>
            </w:r>
          </w:p>
        </w:tc>
        <w:tc>
          <w:tcPr>
            <w:tcW w:w="3686" w:type="dxa"/>
            <w:tcBorders>
              <w:left w:val="single" w:sz="4" w:space="0" w:color="auto"/>
            </w:tcBorders>
          </w:tcPr>
          <w:p w14:paraId="745AB9E0" w14:textId="77777777" w:rsidR="00BD3D81" w:rsidRPr="005826EC" w:rsidRDefault="00BD3D81" w:rsidP="007704DC">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r w:rsidR="00D621CC" w:rsidRPr="005826EC" w14:paraId="264070EB" w14:textId="77777777" w:rsidTr="007704DC">
        <w:trPr>
          <w:trHeight w:val="375"/>
        </w:trPr>
        <w:tc>
          <w:tcPr>
            <w:tcW w:w="959" w:type="dxa"/>
            <w:vAlign w:val="center"/>
          </w:tcPr>
          <w:p w14:paraId="667BCB7C" w14:textId="48BDCD46" w:rsidR="00D621CC" w:rsidRPr="005826EC" w:rsidRDefault="00D621CC" w:rsidP="007704DC">
            <w:pPr>
              <w:tabs>
                <w:tab w:val="left" w:pos="318"/>
              </w:tabs>
              <w:suppressAutoHyphens/>
              <w:spacing w:after="0" w:line="240" w:lineRule="auto"/>
              <w:rPr>
                <w:rFonts w:ascii="Times New Roman" w:eastAsia="Times New Roman" w:hAnsi="Times New Roman" w:cs="Times New Roman"/>
                <w:b/>
                <w:bCs/>
                <w:sz w:val="24"/>
                <w:szCs w:val="24"/>
                <w:lang w:eastAsia="ar-SA"/>
              </w:rPr>
            </w:pPr>
            <w:r w:rsidRPr="005826EC">
              <w:rPr>
                <w:rFonts w:ascii="Times New Roman" w:eastAsia="Times New Roman" w:hAnsi="Times New Roman" w:cs="Times New Roman"/>
                <w:b/>
                <w:bCs/>
                <w:sz w:val="24"/>
                <w:szCs w:val="24"/>
                <w:lang w:eastAsia="ar-SA"/>
              </w:rPr>
              <w:t>3.</w:t>
            </w:r>
          </w:p>
        </w:tc>
        <w:tc>
          <w:tcPr>
            <w:tcW w:w="4706" w:type="dxa"/>
          </w:tcPr>
          <w:p w14:paraId="363A2F63" w14:textId="561A21D8" w:rsidR="00D621CC" w:rsidRPr="005826EC" w:rsidRDefault="00D621CC" w:rsidP="007704DC">
            <w:pPr>
              <w:suppressAutoHyphens/>
              <w:spacing w:after="0" w:line="240" w:lineRule="auto"/>
              <w:rPr>
                <w:rFonts w:ascii="Times New Roman" w:eastAsia="Times New Roman" w:hAnsi="Times New Roman" w:cs="Times New Roman"/>
                <w:bCs/>
                <w:sz w:val="24"/>
                <w:szCs w:val="24"/>
                <w:lang w:eastAsia="ar-SA"/>
              </w:rPr>
            </w:pPr>
            <w:r w:rsidRPr="005826EC">
              <w:rPr>
                <w:rFonts w:ascii="Times New Roman" w:eastAsia="Times New Roman" w:hAnsi="Times New Roman" w:cs="Times New Roman"/>
                <w:bCs/>
                <w:sz w:val="24"/>
                <w:szCs w:val="24"/>
                <w:lang w:eastAsia="ar-SA"/>
              </w:rPr>
              <w:t>PVN</w:t>
            </w:r>
          </w:p>
        </w:tc>
        <w:tc>
          <w:tcPr>
            <w:tcW w:w="3686" w:type="dxa"/>
            <w:tcBorders>
              <w:left w:val="single" w:sz="4" w:space="0" w:color="auto"/>
            </w:tcBorders>
          </w:tcPr>
          <w:p w14:paraId="7138AC8C" w14:textId="77777777" w:rsidR="00D621CC" w:rsidRPr="005826EC" w:rsidRDefault="00D621CC" w:rsidP="007704DC">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r w:rsidR="00BD3D81" w:rsidRPr="005826EC" w14:paraId="119E7948" w14:textId="77777777" w:rsidTr="007704DC">
        <w:trPr>
          <w:trHeight w:val="375"/>
        </w:trPr>
        <w:tc>
          <w:tcPr>
            <w:tcW w:w="959" w:type="dxa"/>
            <w:vAlign w:val="center"/>
          </w:tcPr>
          <w:p w14:paraId="40F9925F" w14:textId="77777777" w:rsidR="00BD3D81" w:rsidRPr="005826EC" w:rsidRDefault="00BD3D81" w:rsidP="007704DC">
            <w:pPr>
              <w:tabs>
                <w:tab w:val="left" w:pos="318"/>
              </w:tabs>
              <w:suppressAutoHyphens/>
              <w:spacing w:after="0" w:line="240" w:lineRule="auto"/>
              <w:rPr>
                <w:rFonts w:ascii="Times New Roman" w:eastAsia="Times New Roman" w:hAnsi="Times New Roman" w:cs="Times New Roman"/>
                <w:b/>
                <w:bCs/>
                <w:sz w:val="24"/>
                <w:szCs w:val="24"/>
                <w:lang w:eastAsia="ar-SA"/>
              </w:rPr>
            </w:pPr>
            <w:r w:rsidRPr="005826EC">
              <w:rPr>
                <w:rFonts w:ascii="Times New Roman" w:eastAsia="Times New Roman" w:hAnsi="Times New Roman" w:cs="Times New Roman"/>
                <w:b/>
                <w:bCs/>
                <w:sz w:val="24"/>
                <w:szCs w:val="24"/>
                <w:lang w:eastAsia="ar-SA"/>
              </w:rPr>
              <w:t>3.</w:t>
            </w:r>
          </w:p>
        </w:tc>
        <w:tc>
          <w:tcPr>
            <w:tcW w:w="4706" w:type="dxa"/>
          </w:tcPr>
          <w:p w14:paraId="41712CDD" w14:textId="77777777" w:rsidR="00BD3D81" w:rsidRPr="005826EC" w:rsidRDefault="00BD3D81" w:rsidP="007704DC">
            <w:pPr>
              <w:suppressAutoHyphens/>
              <w:spacing w:after="0" w:line="240" w:lineRule="auto"/>
              <w:rPr>
                <w:rFonts w:ascii="Times New Roman" w:eastAsia="Times New Roman" w:hAnsi="Times New Roman" w:cs="Times New Roman"/>
                <w:bCs/>
                <w:sz w:val="24"/>
                <w:szCs w:val="24"/>
                <w:lang w:eastAsia="ar-SA"/>
              </w:rPr>
            </w:pPr>
            <w:r w:rsidRPr="005826EC">
              <w:rPr>
                <w:rFonts w:ascii="Times New Roman" w:hAnsi="Times New Roman" w:cs="Times New Roman"/>
                <w:sz w:val="24"/>
                <w:szCs w:val="24"/>
              </w:rPr>
              <w:t>Summa kopā</w:t>
            </w:r>
          </w:p>
        </w:tc>
        <w:tc>
          <w:tcPr>
            <w:tcW w:w="3686" w:type="dxa"/>
            <w:tcBorders>
              <w:left w:val="single" w:sz="4" w:space="0" w:color="auto"/>
            </w:tcBorders>
          </w:tcPr>
          <w:p w14:paraId="2DD2F8C5" w14:textId="77777777" w:rsidR="00BD3D81" w:rsidRPr="005826EC" w:rsidRDefault="00BD3D81" w:rsidP="007704DC">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bl>
    <w:p w14:paraId="079F7F39" w14:textId="07F498E0" w:rsidR="00BD3D81" w:rsidRPr="005826EC" w:rsidRDefault="00BD3D81" w:rsidP="00BD3D81">
      <w:pPr>
        <w:tabs>
          <w:tab w:val="left" w:pos="180"/>
          <w:tab w:val="left" w:pos="540"/>
          <w:tab w:val="left" w:pos="900"/>
        </w:tabs>
        <w:ind w:left="540" w:hanging="540"/>
        <w:jc w:val="both"/>
        <w:rPr>
          <w:rFonts w:ascii="Times New Roman" w:hAnsi="Times New Roman" w:cs="Times New Roman"/>
          <w:sz w:val="24"/>
          <w:szCs w:val="24"/>
        </w:rPr>
      </w:pPr>
      <w:r w:rsidRPr="005826EC">
        <w:rPr>
          <w:rFonts w:ascii="Times New Roman" w:hAnsi="Times New Roman" w:cs="Times New Roman"/>
          <w:sz w:val="24"/>
          <w:szCs w:val="24"/>
        </w:rPr>
        <w:t>Ar šī pieteikuma iesniegšanu:</w:t>
      </w:r>
    </w:p>
    <w:p w14:paraId="0CE06CCD" w14:textId="77777777" w:rsidR="00BD3D81" w:rsidRPr="005826EC" w:rsidRDefault="00BD3D81" w:rsidP="00BD3D81">
      <w:pPr>
        <w:numPr>
          <w:ilvl w:val="0"/>
          <w:numId w:val="2"/>
        </w:numPr>
        <w:tabs>
          <w:tab w:val="left" w:pos="360"/>
          <w:tab w:val="left" w:pos="900"/>
        </w:tabs>
        <w:suppressAutoHyphens/>
        <w:overflowPunct w:val="0"/>
        <w:autoSpaceDE w:val="0"/>
        <w:spacing w:after="0" w:line="240" w:lineRule="auto"/>
        <w:ind w:left="900" w:hanging="540"/>
        <w:jc w:val="both"/>
        <w:rPr>
          <w:rFonts w:ascii="Times New Roman" w:hAnsi="Times New Roman" w:cs="Times New Roman"/>
          <w:sz w:val="24"/>
          <w:szCs w:val="24"/>
        </w:rPr>
      </w:pPr>
      <w:r w:rsidRPr="005826EC">
        <w:rPr>
          <w:rFonts w:ascii="Times New Roman" w:hAnsi="Times New Roman" w:cs="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18BAA5B4" w14:textId="77777777" w:rsidR="00BD3D81" w:rsidRPr="005826EC" w:rsidRDefault="00BD3D81" w:rsidP="00BD3D81">
      <w:pPr>
        <w:tabs>
          <w:tab w:val="left" w:pos="360"/>
        </w:tabs>
        <w:overflowPunct w:val="0"/>
        <w:autoSpaceDE w:val="0"/>
        <w:jc w:val="both"/>
        <w:rPr>
          <w:rFonts w:ascii="Times New Roman" w:hAnsi="Times New Roman" w:cs="Times New Roman"/>
          <w:sz w:val="24"/>
          <w:szCs w:val="24"/>
        </w:rPr>
      </w:pPr>
      <w:r w:rsidRPr="005826EC">
        <w:rPr>
          <w:rFonts w:ascii="Times New Roman" w:hAnsi="Times New Roman" w:cs="Times New Roman"/>
          <w:sz w:val="24"/>
          <w:szCs w:val="24"/>
        </w:rPr>
        <w:t>Apliecinām, ka:</w:t>
      </w:r>
    </w:p>
    <w:p w14:paraId="4B73AAD4" w14:textId="77777777" w:rsidR="00BD3D81" w:rsidRPr="005826EC" w:rsidRDefault="00BD3D81" w:rsidP="00BD3D81">
      <w:pPr>
        <w:numPr>
          <w:ilvl w:val="0"/>
          <w:numId w:val="1"/>
        </w:numPr>
        <w:tabs>
          <w:tab w:val="left" w:pos="360"/>
        </w:tabs>
        <w:suppressAutoHyphens/>
        <w:overflowPunct w:val="0"/>
        <w:autoSpaceDE w:val="0"/>
        <w:spacing w:after="0" w:line="240" w:lineRule="auto"/>
        <w:jc w:val="both"/>
        <w:rPr>
          <w:rFonts w:ascii="Times New Roman" w:hAnsi="Times New Roman" w:cs="Times New Roman"/>
          <w:sz w:val="24"/>
          <w:szCs w:val="24"/>
        </w:rPr>
      </w:pPr>
      <w:r w:rsidRPr="005826EC">
        <w:rPr>
          <w:rFonts w:ascii="Times New Roman" w:hAnsi="Times New Roman" w:cs="Times New Roman"/>
          <w:sz w:val="24"/>
          <w:szCs w:val="24"/>
        </w:rPr>
        <w:t>Pretendentam piedāvājuma iesniegšanas brīdī nepastāv likumā „Par interešu konflikta novēršanu valsts amatpersonu darbībā” 10.panta 4., 6. un 7.daļā minētie komercdarbības ierobežojumi.</w:t>
      </w:r>
    </w:p>
    <w:p w14:paraId="2F6D68F3" w14:textId="77777777" w:rsidR="00BD3D81" w:rsidRPr="005826EC" w:rsidRDefault="00BD3D81" w:rsidP="00BD3D81">
      <w:pPr>
        <w:numPr>
          <w:ilvl w:val="0"/>
          <w:numId w:val="1"/>
        </w:numPr>
        <w:tabs>
          <w:tab w:val="left" w:pos="360"/>
        </w:tabs>
        <w:suppressAutoHyphens/>
        <w:overflowPunct w:val="0"/>
        <w:autoSpaceDE w:val="0"/>
        <w:spacing w:after="0" w:line="240" w:lineRule="auto"/>
        <w:jc w:val="both"/>
        <w:rPr>
          <w:rFonts w:ascii="Times New Roman" w:hAnsi="Times New Roman" w:cs="Times New Roman"/>
          <w:sz w:val="24"/>
          <w:szCs w:val="24"/>
        </w:rPr>
      </w:pPr>
      <w:r w:rsidRPr="005826EC">
        <w:rPr>
          <w:rFonts w:ascii="Times New Roman" w:hAnsi="Times New Roman" w:cs="Times New Roman"/>
          <w:sz w:val="24"/>
          <w:szCs w:val="24"/>
        </w:rPr>
        <w:t>Esam iepazinušies ar sagatavoto līgumprojektu un piekrītam tā noteikumiem;</w:t>
      </w:r>
    </w:p>
    <w:p w14:paraId="135FF544" w14:textId="77777777" w:rsidR="00BD3D81" w:rsidRPr="005826EC" w:rsidRDefault="00BD3D81" w:rsidP="00BD3D81">
      <w:pPr>
        <w:tabs>
          <w:tab w:val="left" w:pos="0"/>
        </w:tabs>
        <w:jc w:val="both"/>
        <w:rPr>
          <w:rFonts w:ascii="Times New Roman" w:hAnsi="Times New Roman" w:cs="Times New Roman"/>
          <w:sz w:val="24"/>
          <w:szCs w:val="24"/>
        </w:rPr>
      </w:pPr>
      <w:r w:rsidRPr="005826EC">
        <w:rPr>
          <w:rFonts w:ascii="Times New Roman" w:hAnsi="Times New Roman" w:cs="Times New Roman"/>
          <w:sz w:val="24"/>
          <w:szCs w:val="24"/>
        </w:rPr>
        <w:t>Uzņēmējs___________________________________________________________</w:t>
      </w:r>
    </w:p>
    <w:p w14:paraId="6350F403" w14:textId="77777777" w:rsidR="00BD3D81" w:rsidRPr="005826EC" w:rsidRDefault="00BD3D81" w:rsidP="00BD3D81">
      <w:pPr>
        <w:tabs>
          <w:tab w:val="left" w:pos="0"/>
        </w:tabs>
        <w:rPr>
          <w:rFonts w:ascii="Times New Roman" w:hAnsi="Times New Roman" w:cs="Times New Roman"/>
          <w:sz w:val="24"/>
          <w:szCs w:val="24"/>
        </w:rPr>
      </w:pPr>
      <w:r w:rsidRPr="005826EC">
        <w:rPr>
          <w:rFonts w:ascii="Times New Roman" w:hAnsi="Times New Roman" w:cs="Times New Roman"/>
          <w:sz w:val="24"/>
          <w:szCs w:val="24"/>
        </w:rPr>
        <w:tab/>
      </w:r>
      <w:r w:rsidRPr="005826EC">
        <w:rPr>
          <w:rFonts w:ascii="Times New Roman" w:hAnsi="Times New Roman" w:cs="Times New Roman"/>
          <w:sz w:val="24"/>
          <w:szCs w:val="24"/>
        </w:rPr>
        <w:tab/>
      </w:r>
      <w:r w:rsidRPr="005826EC">
        <w:rPr>
          <w:rFonts w:ascii="Times New Roman" w:hAnsi="Times New Roman" w:cs="Times New Roman"/>
          <w:sz w:val="24"/>
          <w:szCs w:val="24"/>
        </w:rPr>
        <w:tab/>
      </w:r>
      <w:r w:rsidRPr="005826EC">
        <w:rPr>
          <w:rFonts w:ascii="Times New Roman" w:hAnsi="Times New Roman" w:cs="Times New Roman"/>
          <w:sz w:val="24"/>
          <w:szCs w:val="24"/>
        </w:rPr>
        <w:tab/>
        <w:t>pretendenta nosaukums</w:t>
      </w:r>
    </w:p>
    <w:p w14:paraId="33AE0DC7" w14:textId="77777777" w:rsidR="00BD3D81" w:rsidRPr="005826EC" w:rsidRDefault="00BD3D81" w:rsidP="00BD3D81">
      <w:pPr>
        <w:pBdr>
          <w:top w:val="single" w:sz="4" w:space="1" w:color="000000"/>
        </w:pBdr>
        <w:tabs>
          <w:tab w:val="left" w:pos="0"/>
          <w:tab w:val="left" w:pos="360"/>
        </w:tabs>
        <w:rPr>
          <w:rFonts w:ascii="Times New Roman" w:hAnsi="Times New Roman" w:cs="Times New Roman"/>
          <w:sz w:val="24"/>
          <w:szCs w:val="24"/>
        </w:rPr>
      </w:pPr>
      <w:r w:rsidRPr="005826EC">
        <w:rPr>
          <w:rFonts w:ascii="Times New Roman" w:hAnsi="Times New Roman" w:cs="Times New Roman"/>
          <w:sz w:val="24"/>
          <w:szCs w:val="24"/>
        </w:rPr>
        <w:tab/>
      </w:r>
      <w:r w:rsidRPr="005826EC">
        <w:rPr>
          <w:rFonts w:ascii="Times New Roman" w:hAnsi="Times New Roman" w:cs="Times New Roman"/>
          <w:sz w:val="24"/>
          <w:szCs w:val="24"/>
        </w:rPr>
        <w:tab/>
      </w:r>
      <w:r w:rsidRPr="005826EC">
        <w:rPr>
          <w:rFonts w:ascii="Times New Roman" w:hAnsi="Times New Roman" w:cs="Times New Roman"/>
          <w:sz w:val="24"/>
          <w:szCs w:val="24"/>
        </w:rPr>
        <w:tab/>
      </w:r>
      <w:r w:rsidRPr="005826EC">
        <w:rPr>
          <w:rFonts w:ascii="Times New Roman" w:hAnsi="Times New Roman" w:cs="Times New Roman"/>
          <w:sz w:val="24"/>
          <w:szCs w:val="24"/>
        </w:rPr>
        <w:tab/>
        <w:t>pretendenta adrese, tālruņa (faksa) numuri</w:t>
      </w:r>
    </w:p>
    <w:p w14:paraId="37535A58" w14:textId="77777777" w:rsidR="00BD3D81" w:rsidRPr="005826EC" w:rsidRDefault="00BD3D81" w:rsidP="00BD3D81">
      <w:pPr>
        <w:tabs>
          <w:tab w:val="left" w:pos="0"/>
        </w:tabs>
        <w:jc w:val="both"/>
        <w:rPr>
          <w:rFonts w:ascii="Times New Roman" w:hAnsi="Times New Roman" w:cs="Times New Roman"/>
          <w:sz w:val="24"/>
          <w:szCs w:val="24"/>
        </w:rPr>
      </w:pPr>
      <w:r w:rsidRPr="005826EC">
        <w:rPr>
          <w:rFonts w:ascii="Times New Roman" w:hAnsi="Times New Roman" w:cs="Times New Roman"/>
          <w:sz w:val="24"/>
          <w:szCs w:val="24"/>
        </w:rPr>
        <w:t>vienotais reģistrācijas Nr.________________________________________________</w:t>
      </w:r>
    </w:p>
    <w:p w14:paraId="13BDADA6" w14:textId="77777777" w:rsidR="00BD3D81" w:rsidRPr="005826EC" w:rsidRDefault="00BD3D81" w:rsidP="00BD3D81">
      <w:pPr>
        <w:tabs>
          <w:tab w:val="left" w:pos="0"/>
        </w:tabs>
        <w:rPr>
          <w:rFonts w:ascii="Times New Roman" w:hAnsi="Times New Roman" w:cs="Times New Roman"/>
          <w:sz w:val="24"/>
          <w:szCs w:val="24"/>
        </w:rPr>
      </w:pPr>
    </w:p>
    <w:p w14:paraId="6EBB7E50" w14:textId="13A3CF23" w:rsidR="00BD3D81" w:rsidRPr="005826EC" w:rsidRDefault="00BD3D81" w:rsidP="00BD3D81">
      <w:pPr>
        <w:pBdr>
          <w:top w:val="single" w:sz="4" w:space="14" w:color="000000"/>
        </w:pBdr>
        <w:tabs>
          <w:tab w:val="left" w:pos="0"/>
        </w:tabs>
        <w:rPr>
          <w:rFonts w:ascii="Times New Roman" w:hAnsi="Times New Roman" w:cs="Times New Roman"/>
          <w:sz w:val="24"/>
          <w:szCs w:val="24"/>
        </w:rPr>
      </w:pPr>
      <w:r w:rsidRPr="005826EC">
        <w:rPr>
          <w:rFonts w:ascii="Times New Roman" w:hAnsi="Times New Roman" w:cs="Times New Roman"/>
          <w:sz w:val="24"/>
          <w:szCs w:val="24"/>
        </w:rPr>
        <w:tab/>
      </w:r>
      <w:r w:rsidRPr="005826EC">
        <w:rPr>
          <w:rFonts w:ascii="Times New Roman" w:hAnsi="Times New Roman" w:cs="Times New Roman"/>
          <w:sz w:val="24"/>
          <w:szCs w:val="24"/>
        </w:rPr>
        <w:tab/>
      </w:r>
      <w:r w:rsidRPr="005826EC">
        <w:rPr>
          <w:rFonts w:ascii="Times New Roman" w:hAnsi="Times New Roman" w:cs="Times New Roman"/>
          <w:sz w:val="24"/>
          <w:szCs w:val="24"/>
        </w:rPr>
        <w:tab/>
        <w:t>pretendenta bankas rekvizīti</w:t>
      </w:r>
    </w:p>
    <w:p w14:paraId="29E9A811" w14:textId="77777777" w:rsidR="00BD3D81" w:rsidRPr="005826EC" w:rsidRDefault="00BD3D81" w:rsidP="00BD3D81">
      <w:pPr>
        <w:pStyle w:val="Galvene"/>
        <w:tabs>
          <w:tab w:val="left" w:pos="0"/>
        </w:tabs>
        <w:rPr>
          <w:rFonts w:ascii="Times New Roman" w:hAnsi="Times New Roman" w:cs="Times New Roman"/>
          <w:sz w:val="24"/>
          <w:szCs w:val="24"/>
        </w:rPr>
      </w:pPr>
    </w:p>
    <w:p w14:paraId="03E16853" w14:textId="77777777" w:rsidR="00BD3D81" w:rsidRPr="005826EC" w:rsidRDefault="00BD3D81" w:rsidP="00BD3D81">
      <w:pPr>
        <w:pStyle w:val="Galvene"/>
        <w:pBdr>
          <w:top w:val="single" w:sz="4" w:space="1" w:color="000000"/>
        </w:pBdr>
        <w:tabs>
          <w:tab w:val="left" w:pos="0"/>
        </w:tabs>
        <w:rPr>
          <w:rFonts w:ascii="Times New Roman" w:hAnsi="Times New Roman" w:cs="Times New Roman"/>
          <w:sz w:val="24"/>
          <w:szCs w:val="24"/>
        </w:rPr>
      </w:pPr>
      <w:r w:rsidRPr="005826EC">
        <w:rPr>
          <w:rFonts w:ascii="Times New Roman" w:hAnsi="Times New Roman" w:cs="Times New Roman"/>
          <w:sz w:val="24"/>
          <w:szCs w:val="24"/>
        </w:rPr>
        <w:t>vadītāja vai pilnvarotās personas amats, vārds un uzvārds, mob.tel.</w:t>
      </w:r>
    </w:p>
    <w:p w14:paraId="796BEAF3" w14:textId="77777777" w:rsidR="00BD3D81" w:rsidRPr="005826EC" w:rsidRDefault="00BD3D81" w:rsidP="00BD3D81">
      <w:pPr>
        <w:pStyle w:val="Galvene"/>
        <w:tabs>
          <w:tab w:val="left" w:pos="0"/>
        </w:tabs>
        <w:rPr>
          <w:rFonts w:ascii="Times New Roman" w:hAnsi="Times New Roman" w:cs="Times New Roman"/>
          <w:sz w:val="24"/>
          <w:szCs w:val="24"/>
        </w:rPr>
      </w:pPr>
    </w:p>
    <w:p w14:paraId="3C217253" w14:textId="5F9C8B95" w:rsidR="00BD3D81" w:rsidRPr="005826EC" w:rsidRDefault="00BD3D81" w:rsidP="00BD3D81">
      <w:pPr>
        <w:tabs>
          <w:tab w:val="left" w:pos="0"/>
          <w:tab w:val="left" w:pos="360"/>
        </w:tabs>
        <w:rPr>
          <w:rFonts w:ascii="Times New Roman" w:hAnsi="Times New Roman" w:cs="Times New Roman"/>
          <w:sz w:val="24"/>
          <w:szCs w:val="24"/>
        </w:rPr>
      </w:pPr>
      <w:r w:rsidRPr="005826EC">
        <w:rPr>
          <w:rFonts w:ascii="Times New Roman" w:hAnsi="Times New Roman" w:cs="Times New Roman"/>
          <w:sz w:val="24"/>
          <w:szCs w:val="24"/>
        </w:rPr>
        <w:t>Z.v.</w:t>
      </w:r>
      <w:r w:rsidRPr="005826EC">
        <w:rPr>
          <w:rFonts w:ascii="Times New Roman" w:hAnsi="Times New Roman" w:cs="Times New Roman"/>
          <w:sz w:val="24"/>
          <w:szCs w:val="24"/>
        </w:rPr>
        <w:tab/>
      </w:r>
      <w:r w:rsidRPr="005826EC">
        <w:rPr>
          <w:rFonts w:ascii="Times New Roman" w:hAnsi="Times New Roman" w:cs="Times New Roman"/>
          <w:sz w:val="24"/>
          <w:szCs w:val="24"/>
        </w:rPr>
        <w:tab/>
        <w:t xml:space="preserve"> </w:t>
      </w:r>
      <w:r w:rsidRPr="005826EC">
        <w:rPr>
          <w:rFonts w:ascii="Times New Roman" w:hAnsi="Times New Roman" w:cs="Times New Roman"/>
          <w:sz w:val="24"/>
          <w:szCs w:val="24"/>
        </w:rPr>
        <w:tab/>
      </w:r>
      <w:r w:rsidRPr="005826EC">
        <w:rPr>
          <w:rFonts w:ascii="Times New Roman" w:hAnsi="Times New Roman" w:cs="Times New Roman"/>
          <w:sz w:val="24"/>
          <w:szCs w:val="24"/>
        </w:rPr>
        <w:tab/>
      </w:r>
      <w:r w:rsidRPr="005826EC">
        <w:rPr>
          <w:rFonts w:ascii="Times New Roman" w:hAnsi="Times New Roman" w:cs="Times New Roman"/>
          <w:sz w:val="24"/>
          <w:szCs w:val="24"/>
        </w:rPr>
        <w:tab/>
      </w:r>
      <w:r w:rsidRPr="005826EC">
        <w:rPr>
          <w:rFonts w:ascii="Times New Roman" w:hAnsi="Times New Roman" w:cs="Times New Roman"/>
          <w:sz w:val="24"/>
          <w:szCs w:val="24"/>
        </w:rPr>
        <w:tab/>
      </w:r>
      <w:r w:rsidRPr="005826EC">
        <w:rPr>
          <w:rFonts w:ascii="Times New Roman" w:hAnsi="Times New Roman" w:cs="Times New Roman"/>
          <w:sz w:val="24"/>
          <w:szCs w:val="24"/>
        </w:rPr>
        <w:tab/>
      </w:r>
      <w:r w:rsidRPr="005826EC">
        <w:rPr>
          <w:rFonts w:ascii="Times New Roman" w:hAnsi="Times New Roman" w:cs="Times New Roman"/>
          <w:sz w:val="24"/>
          <w:szCs w:val="24"/>
        </w:rPr>
        <w:tab/>
        <w:t xml:space="preserve">             </w:t>
      </w:r>
    </w:p>
    <w:p w14:paraId="6A2BB257" w14:textId="77777777" w:rsidR="00BD3D81" w:rsidRPr="005826EC" w:rsidRDefault="00BD3D81" w:rsidP="00BD3D81">
      <w:pPr>
        <w:rPr>
          <w:rFonts w:ascii="Times New Roman" w:hAnsi="Times New Roman" w:cs="Times New Roman"/>
          <w:highlight w:val="yellow"/>
        </w:rPr>
      </w:pPr>
    </w:p>
    <w:p w14:paraId="2965ABCB" w14:textId="77777777" w:rsidR="00BD3D81" w:rsidRPr="00776070" w:rsidRDefault="00BD3D81" w:rsidP="00BD3D81">
      <w:pPr>
        <w:spacing w:after="160" w:line="259" w:lineRule="auto"/>
        <w:rPr>
          <w:highlight w:val="yellow"/>
        </w:rPr>
      </w:pPr>
      <w:r w:rsidRPr="00776070">
        <w:rPr>
          <w:highlight w:val="yellow"/>
        </w:rPr>
        <w:br w:type="page"/>
      </w:r>
    </w:p>
    <w:p w14:paraId="7E8D48B2" w14:textId="77777777" w:rsidR="00B14A64" w:rsidRPr="009B2511" w:rsidRDefault="00B14A64" w:rsidP="00B14A64">
      <w:pPr>
        <w:ind w:left="5880" w:right="-49" w:hanging="5880"/>
        <w:jc w:val="right"/>
        <w:rPr>
          <w:rFonts w:ascii="Times New Roman" w:hAnsi="Times New Roman" w:cs="Times New Roman"/>
          <w:bCs/>
          <w:sz w:val="24"/>
          <w:szCs w:val="24"/>
        </w:rPr>
      </w:pPr>
      <w:r w:rsidRPr="009B2511">
        <w:rPr>
          <w:rFonts w:ascii="Times New Roman" w:hAnsi="Times New Roman" w:cs="Times New Roman"/>
          <w:bCs/>
          <w:sz w:val="24"/>
          <w:szCs w:val="24"/>
        </w:rPr>
        <w:lastRenderedPageBreak/>
        <w:t xml:space="preserve">Pielikums Nr.2 </w:t>
      </w:r>
    </w:p>
    <w:p w14:paraId="0D2ADCAA" w14:textId="77777777" w:rsidR="00B14A64" w:rsidRPr="009B2511" w:rsidRDefault="00B14A64" w:rsidP="00B14A64">
      <w:pPr>
        <w:ind w:left="5880" w:right="-49" w:hanging="5880"/>
        <w:jc w:val="center"/>
        <w:rPr>
          <w:rFonts w:ascii="Times New Roman" w:hAnsi="Times New Roman" w:cs="Times New Roman"/>
          <w:b/>
          <w:sz w:val="24"/>
          <w:szCs w:val="24"/>
        </w:rPr>
      </w:pPr>
      <w:r w:rsidRPr="009B2511">
        <w:rPr>
          <w:rFonts w:ascii="Times New Roman" w:hAnsi="Times New Roman" w:cs="Times New Roman"/>
          <w:b/>
          <w:sz w:val="24"/>
          <w:szCs w:val="24"/>
        </w:rPr>
        <w:t>Noteikumi, kas jāievēro sagatavojot piedāvājumu</w:t>
      </w:r>
    </w:p>
    <w:p w14:paraId="40600CF2" w14:textId="77777777" w:rsidR="00B14A64" w:rsidRPr="009B2511" w:rsidRDefault="00B14A64" w:rsidP="006202B0">
      <w:pPr>
        <w:pStyle w:val="Pamatteksts"/>
        <w:widowControl w:val="0"/>
        <w:numPr>
          <w:ilvl w:val="0"/>
          <w:numId w:val="8"/>
        </w:numPr>
        <w:tabs>
          <w:tab w:val="clear" w:pos="360"/>
        </w:tabs>
        <w:jc w:val="left"/>
        <w:rPr>
          <w:b w:val="0"/>
        </w:rPr>
      </w:pPr>
      <w:r w:rsidRPr="009B2511">
        <w:rPr>
          <w:b w:val="0"/>
        </w:rPr>
        <w:t>Vispārīgā informācija pretendentiem.</w:t>
      </w:r>
    </w:p>
    <w:p w14:paraId="3FDD79AE" w14:textId="0DD03656" w:rsidR="00B14A64" w:rsidRPr="009B2511" w:rsidRDefault="00B14A64" w:rsidP="00B14A64">
      <w:pPr>
        <w:pStyle w:val="Pamatteksts"/>
        <w:widowControl w:val="0"/>
        <w:numPr>
          <w:ilvl w:val="1"/>
          <w:numId w:val="8"/>
        </w:numPr>
        <w:rPr>
          <w:b w:val="0"/>
          <w:color w:val="000000" w:themeColor="text1"/>
        </w:rPr>
      </w:pPr>
      <w:r w:rsidRPr="009B2511">
        <w:rPr>
          <w:b w:val="0"/>
        </w:rPr>
        <w:t>Pretendentam ir jāaizpilda sagatavotās lokālās tāmes un koptāme valsts valodā dator</w:t>
      </w:r>
      <w:r w:rsidR="006202B0">
        <w:rPr>
          <w:b w:val="0"/>
        </w:rPr>
        <w:t xml:space="preserve"> </w:t>
      </w:r>
      <w:r w:rsidRPr="009B2511">
        <w:rPr>
          <w:b w:val="0"/>
        </w:rPr>
        <w:t>drukā, atbilstoši Ministru kabineta 03.05.2017. noteikumu Nr.239 “Noteikumi par Latvijas būvnormatīvu LBN 501-17 „Būvizmaksu noteikšanas kārtība”” prasībām.</w:t>
      </w:r>
      <w:r w:rsidRPr="009B2511">
        <w:t xml:space="preserve"> </w:t>
      </w:r>
      <w:r w:rsidRPr="009B2511">
        <w:rPr>
          <w:b w:val="0"/>
        </w:rPr>
        <w:t>Piedāvājuma cenā jābūt iekļautiem visiem plānotajiem izdevumiem par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piedāvājumā jāietver visi izdevumi, kuri radīsies iepirkuma līguma izpildes laikā. Būvdarbu izmaksās jāparedz visu nepieciešamo materiālu un būvdarbu izmaksas, nepieciešamo pagaidu pasākumu un darbu izmaksas, kā arī visas izmaksas, kas var būt nepieciešamas, lai nodrošinātu atbilstību spēkā esošo normatīvo aktu prasībām, kā arī jebkuru citu Tehniskās specifikācijas – noteikumi minēto darbu pozīciju, kas nav atsevišķi norādītas citviet, izmaksas.</w:t>
      </w:r>
    </w:p>
    <w:p w14:paraId="2E91D2EA" w14:textId="77777777" w:rsidR="00B14A64" w:rsidRPr="009B2511" w:rsidRDefault="00B14A64" w:rsidP="00B14A64">
      <w:pPr>
        <w:pStyle w:val="Pamatteksts"/>
        <w:widowControl w:val="0"/>
        <w:numPr>
          <w:ilvl w:val="1"/>
          <w:numId w:val="8"/>
        </w:numPr>
        <w:rPr>
          <w:b w:val="0"/>
          <w:color w:val="000000" w:themeColor="text1"/>
        </w:rPr>
      </w:pPr>
      <w:r w:rsidRPr="009B2511">
        <w:rPr>
          <w:b w:val="0"/>
          <w:color w:val="000000" w:themeColor="text1"/>
          <w:shd w:val="clear" w:color="auto" w:fill="FFFFFF"/>
        </w:rPr>
        <w:t xml:space="preserve">Pretendentam sagatavojot piedāvājumu jāņem vērā Ministru Kabineta 20.06.2017. noteikumi Nr. 353 </w:t>
      </w:r>
      <w:r w:rsidRPr="009B2511">
        <w:rPr>
          <w:b w:val="0"/>
          <w:shd w:val="clear" w:color="auto" w:fill="FFFFFF"/>
        </w:rPr>
        <w:t xml:space="preserve">“Prasības zaļajam publiskajam iepirkumam un to piemērošanas kārtība”. </w:t>
      </w:r>
    </w:p>
    <w:p w14:paraId="2B553885" w14:textId="5EC2D7D7" w:rsidR="00B14A64" w:rsidRPr="009B2511" w:rsidRDefault="00B14A64" w:rsidP="00B14A64">
      <w:pPr>
        <w:pStyle w:val="Pamatteksts"/>
        <w:widowControl w:val="0"/>
        <w:numPr>
          <w:ilvl w:val="1"/>
          <w:numId w:val="8"/>
        </w:numPr>
        <w:rPr>
          <w:b w:val="0"/>
        </w:rPr>
      </w:pPr>
      <w:r w:rsidRPr="009B2511">
        <w:rPr>
          <w:b w:val="0"/>
        </w:rPr>
        <w:t xml:space="preserve">Visas atklāta konkursa nolikuma Tehniskās specifikācijas pielikumos pievienotajos  darbu apjomos iekļautās norādes uz konkrētu izstrādājumu vai materiālu, tā tirdzniecības marku vai izcelsmi raksturo šim materiālam vai izstrādājumam izvirzīto prasību līmeni pretendentam ir tiesības piedāvāt </w:t>
      </w:r>
      <w:r w:rsidRPr="009B2511">
        <w:rPr>
          <w:bCs w:val="0"/>
          <w:u w:val="single"/>
        </w:rPr>
        <w:t>ekvivalentus izstrādājumus un materiālus</w:t>
      </w:r>
      <w:r w:rsidRPr="009B2511">
        <w:rPr>
          <w:b w:val="0"/>
        </w:rPr>
        <w:t>, ja tas nav pretrunā ar projekta tehniskajiem risinājumiem.</w:t>
      </w:r>
    </w:p>
    <w:p w14:paraId="7F66142A" w14:textId="77777777" w:rsidR="00B14A64" w:rsidRPr="009B2511" w:rsidRDefault="00B14A64" w:rsidP="00B14A64">
      <w:pPr>
        <w:pStyle w:val="Pamatteksts"/>
        <w:widowControl w:val="0"/>
        <w:numPr>
          <w:ilvl w:val="1"/>
          <w:numId w:val="8"/>
        </w:numPr>
        <w:rPr>
          <w:b w:val="0"/>
        </w:rPr>
      </w:pPr>
      <w:r w:rsidRPr="009B2511">
        <w:rPr>
          <w:b w:val="0"/>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0A2084E6" w14:textId="77777777" w:rsidR="00B14A64" w:rsidRPr="009B2511" w:rsidRDefault="00B14A64" w:rsidP="00B14A64">
      <w:pPr>
        <w:pStyle w:val="Pamatteksts"/>
        <w:ind w:left="360"/>
        <w:rPr>
          <w:b w:val="0"/>
        </w:rPr>
      </w:pPr>
      <w:r w:rsidRPr="009B2511">
        <w:rPr>
          <w:b w:val="0"/>
        </w:rPr>
        <w:t>Ja pretendents nav norādījis ekvivalentu materiālu iesniedzot piedāvājumu, būvdarbu izpildes laikā materiāli netiks mainīti!</w:t>
      </w:r>
    </w:p>
    <w:p w14:paraId="1C9725ED" w14:textId="77777777" w:rsidR="00B14A64" w:rsidRPr="009B2511" w:rsidRDefault="00B14A64" w:rsidP="00B14A64">
      <w:pPr>
        <w:pStyle w:val="Pamatteksts"/>
        <w:widowControl w:val="0"/>
        <w:numPr>
          <w:ilvl w:val="1"/>
          <w:numId w:val="8"/>
        </w:numPr>
        <w:rPr>
          <w:b w:val="0"/>
        </w:rPr>
      </w:pPr>
      <w:r w:rsidRPr="009B2511">
        <w:rPr>
          <w:b w:val="0"/>
        </w:rPr>
        <w:t>Veicamo darbu sarakstā norādīto darbu izpilde ietver pilnu darba ciklu līdz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konkrēta darba izpildei.</w:t>
      </w:r>
    </w:p>
    <w:p w14:paraId="6D96BBAD" w14:textId="77777777" w:rsidR="00B14A64" w:rsidRPr="009B2511" w:rsidRDefault="00B14A64" w:rsidP="00B14A64">
      <w:pPr>
        <w:pStyle w:val="Pamatteksts"/>
        <w:widowControl w:val="0"/>
        <w:numPr>
          <w:ilvl w:val="1"/>
          <w:numId w:val="8"/>
        </w:numPr>
        <w:rPr>
          <w:b w:val="0"/>
        </w:rPr>
      </w:pPr>
      <w:r w:rsidRPr="009B2511">
        <w:rPr>
          <w:b w:val="0"/>
        </w:rPr>
        <w:t>Pretendentam, ņemot vērā tā profesionālo pieredzi, ir jāievērtē visi darbi, kas vajadzīgi būvlaukuma funkcionēšanai, būvdarbiem un būves pilnīgai nodošanai ekspluatācijā.</w:t>
      </w:r>
    </w:p>
    <w:p w14:paraId="4AAAE019" w14:textId="77777777" w:rsidR="00B14A64" w:rsidRPr="009B2511" w:rsidRDefault="00B14A64" w:rsidP="00B14A64">
      <w:pPr>
        <w:pStyle w:val="Pamatteksts"/>
        <w:widowControl w:val="0"/>
        <w:numPr>
          <w:ilvl w:val="1"/>
          <w:numId w:val="8"/>
        </w:numPr>
        <w:rPr>
          <w:b w:val="0"/>
        </w:rPr>
      </w:pPr>
      <w:r w:rsidRPr="009B2511">
        <w:rPr>
          <w:b w:val="0"/>
        </w:rPr>
        <w:t xml:space="preserve">Pretendentam jāparedz izmaksas par visiem nepieciešamajiem saskaņojumiem, atļaujām būvdarbu uzsākšanai un objekta nodošanai (t.sk. objekta inventarizācija), izņemot būvatļauju. </w:t>
      </w:r>
    </w:p>
    <w:p w14:paraId="1863E97D" w14:textId="6A7F11BC" w:rsidR="00B14A64" w:rsidRPr="009B2511" w:rsidRDefault="00B14A64" w:rsidP="00B14A64">
      <w:pPr>
        <w:pStyle w:val="Pamatteksts"/>
        <w:widowControl w:val="0"/>
        <w:numPr>
          <w:ilvl w:val="1"/>
          <w:numId w:val="8"/>
        </w:numPr>
        <w:rPr>
          <w:b w:val="0"/>
        </w:rPr>
      </w:pPr>
      <w:r w:rsidRPr="009B2511">
        <w:rPr>
          <w:b w:val="0"/>
        </w:rPr>
        <w:t xml:space="preserve"> Vienības cenā ir jāņem vērā visi darbi un materiāli, kas nepieciešami, lai nobeigtu kādu pozīciju, ja arī tas nav īpaši izdalīts. Visi apjomi, kuri doti, pretendentam ir </w:t>
      </w:r>
      <w:r w:rsidRPr="009B2511">
        <w:rPr>
          <w:b w:val="0"/>
        </w:rPr>
        <w:lastRenderedPageBreak/>
        <w:t xml:space="preserve">jāpārrēķina, un pēc piedāvājuma iesniegšanas pretendents nevar atsaukties uz nepilnīgu vai neizprastu būvprojektu. </w:t>
      </w:r>
    </w:p>
    <w:p w14:paraId="4C01220C" w14:textId="77777777" w:rsidR="00B14A64" w:rsidRPr="009B2511" w:rsidRDefault="00B14A64" w:rsidP="00B14A64">
      <w:pPr>
        <w:pStyle w:val="Pamatteksts"/>
        <w:widowControl w:val="0"/>
        <w:numPr>
          <w:ilvl w:val="1"/>
          <w:numId w:val="8"/>
        </w:numPr>
        <w:rPr>
          <w:b w:val="0"/>
        </w:rPr>
      </w:pPr>
      <w:r w:rsidRPr="009B2511">
        <w:rPr>
          <w:b w:val="0"/>
        </w:rPr>
        <w:t xml:space="preserve">Vienības cenā ir jāņem vērā jebkādi citi darbi, kuri ietver visus darbus, kuri ietverti sekojošos aprakstos un/vai ir nepieciešami darbu nodrošināšanai. Ja arī kāds darbs nav īpaši uzsvērts, tad Pretendentam, ņemot vērā tā profesionālo pieredzi, ir jāievērtē visi darbi, kas vajadzīgi būvlaukuma funkcionēšanai, būvdarbu un būves pilnīgai nodošanai ekspluatācijā, kā arī defektu novēršanai garantijas periodā. Nekāda papildus maksa par neuzskaitītiem darbiem netiek atzīta. </w:t>
      </w:r>
    </w:p>
    <w:p w14:paraId="628404B1" w14:textId="77777777" w:rsidR="00B14A64" w:rsidRPr="009B2511" w:rsidRDefault="00B14A64" w:rsidP="00B14A64">
      <w:pPr>
        <w:pStyle w:val="Pamatteksts"/>
        <w:widowControl w:val="0"/>
        <w:numPr>
          <w:ilvl w:val="1"/>
          <w:numId w:val="8"/>
        </w:numPr>
        <w:rPr>
          <w:b w:val="0"/>
          <w:i/>
        </w:rPr>
      </w:pPr>
      <w:r w:rsidRPr="009B2511">
        <w:rPr>
          <w:b w:val="0"/>
        </w:rPr>
        <w:t xml:space="preserve">Piedāvājuma izmaksās ir jābūt ietvertām visām izmaksām veco materiālu un būvgružu aizvākšanai no objekta un to izvietošanai atbilstoši spēkā esošajām likumdošanas normām, kā arī maksām par komunālajiem pakalpojumiem (elektrība, ūdens, kanalizācija u.c., ja nepieciešams) objekta būvdarbu laikā. </w:t>
      </w:r>
    </w:p>
    <w:p w14:paraId="7DB4EE70" w14:textId="77777777" w:rsidR="00B14A64" w:rsidRPr="006202B0" w:rsidRDefault="00B14A64" w:rsidP="006202B0">
      <w:pPr>
        <w:pStyle w:val="Pamatteksts"/>
        <w:numPr>
          <w:ilvl w:val="0"/>
          <w:numId w:val="8"/>
        </w:numPr>
        <w:tabs>
          <w:tab w:val="clear" w:pos="360"/>
          <w:tab w:val="num" w:pos="-426"/>
        </w:tabs>
        <w:spacing w:before="120" w:after="120"/>
        <w:ind w:left="-851" w:hanging="425"/>
        <w:jc w:val="center"/>
        <w:rPr>
          <w:b w:val="0"/>
        </w:rPr>
      </w:pPr>
      <w:r w:rsidRPr="006202B0">
        <w:rPr>
          <w:b w:val="0"/>
          <w:bCs w:val="0"/>
        </w:rPr>
        <w:t>Tehniskās specifikācijas būvdarbu veikšanas un līguma izpildes laikā</w:t>
      </w:r>
    </w:p>
    <w:p w14:paraId="212C2D5C" w14:textId="73DF3DA7" w:rsidR="00B14A64" w:rsidRPr="009C3038" w:rsidRDefault="00B14A64" w:rsidP="00B14A64">
      <w:pPr>
        <w:pStyle w:val="Pamatteksts"/>
        <w:numPr>
          <w:ilvl w:val="1"/>
          <w:numId w:val="8"/>
        </w:numPr>
        <w:rPr>
          <w:b w:val="0"/>
        </w:rPr>
      </w:pPr>
      <w:r w:rsidRPr="009C3038">
        <w:rPr>
          <w:b w:val="0"/>
        </w:rPr>
        <w:t xml:space="preserve">Būvdarbi jāorganizē tā, lai tie pēc iespējas mazāk traucētu objekta darbu. </w:t>
      </w:r>
      <w:r w:rsidRPr="009C3038">
        <w:rPr>
          <w:b w:val="0"/>
          <w:bCs w:val="0"/>
          <w:color w:val="222222"/>
          <w:shd w:val="clear" w:color="auto" w:fill="FFFFFF"/>
        </w:rPr>
        <w:t>Jānodrošina esošo inženierkomunikāciju darbība (nepieciešamības gadījumā izbūvējot pagaidu) būvdarbu laikā. Būvuzņēmējam jāveic visi darbi un /vai jāpiegādā visi materiāli/detaļas, kas nav pieminēti, bet ir loģiski izrietoši no Būvdarbu organizācijas  un nepieciešami Būvdarbu pabeigšanai.</w:t>
      </w:r>
    </w:p>
    <w:p w14:paraId="1FC25759" w14:textId="77777777" w:rsidR="00B14A64" w:rsidRPr="009C3038" w:rsidRDefault="00B14A64" w:rsidP="00B14A64">
      <w:pPr>
        <w:pStyle w:val="Pamatteksts"/>
        <w:numPr>
          <w:ilvl w:val="1"/>
          <w:numId w:val="8"/>
        </w:numPr>
        <w:rPr>
          <w:b w:val="0"/>
        </w:rPr>
      </w:pPr>
      <w:r w:rsidRPr="009C3038">
        <w:rPr>
          <w:b w:val="0"/>
        </w:rPr>
        <w:t>Pārbaude un testēšana: Visi ražotāja dokumenti – kvalitātes sertifikāti, pārbaudes lapas, atbilstības deklarācijas un izziņas utt., kas apliecina, ka materiāls ir ticis pārbaudīts atbilstoši vispārējiem standartiem un atbilst tiem, pēc būvuzņēmējam pieprasījuma jāpiegādā objektā nepieprasot par to samaksu.</w:t>
      </w:r>
    </w:p>
    <w:p w14:paraId="7D9DB07E" w14:textId="77777777" w:rsidR="00B14A64" w:rsidRPr="009C3038" w:rsidRDefault="00B14A64" w:rsidP="00B14A64">
      <w:pPr>
        <w:pStyle w:val="Pamatteksts"/>
        <w:numPr>
          <w:ilvl w:val="1"/>
          <w:numId w:val="8"/>
        </w:numPr>
        <w:rPr>
          <w:b w:val="0"/>
        </w:rPr>
      </w:pPr>
      <w:r w:rsidRPr="009C3038">
        <w:rPr>
          <w:b w:val="0"/>
        </w:rPr>
        <w:t xml:space="preserve">Materiāli, iekārtas: objektā pielietojamiem materiāliem jāatbilst ekspluatācijas un Latvijas būvnormatīvu prasībām un jābūt sertificētiem. </w:t>
      </w:r>
    </w:p>
    <w:p w14:paraId="2588D6B3" w14:textId="77777777" w:rsidR="00B14A64" w:rsidRPr="009C3038" w:rsidRDefault="00B14A64" w:rsidP="00B14A64">
      <w:pPr>
        <w:pStyle w:val="Pamatteksts"/>
        <w:numPr>
          <w:ilvl w:val="1"/>
          <w:numId w:val="8"/>
        </w:numPr>
        <w:rPr>
          <w:b w:val="0"/>
          <w:u w:val="single"/>
        </w:rPr>
      </w:pPr>
      <w:r w:rsidRPr="009C3038">
        <w:rPr>
          <w:b w:val="0"/>
          <w:u w:val="single"/>
        </w:rPr>
        <w:t xml:space="preserve">Blakus darbi: Visi darbi, kas nepieciešami, lai pabeigtu kādu pozīciju, jāievērtē vienības cenā, ja arī tas nav īpaši izdalīts. Papildus izmaksas netiek atzītas. </w:t>
      </w:r>
    </w:p>
    <w:p w14:paraId="0DA14D7F" w14:textId="77777777" w:rsidR="00B14A64" w:rsidRPr="009C3038" w:rsidRDefault="00B14A64" w:rsidP="00B14A64">
      <w:pPr>
        <w:pStyle w:val="Pamatteksts"/>
        <w:numPr>
          <w:ilvl w:val="1"/>
          <w:numId w:val="8"/>
        </w:numPr>
        <w:rPr>
          <w:b w:val="0"/>
        </w:rPr>
      </w:pPr>
      <w:r w:rsidRPr="009C3038">
        <w:rPr>
          <w:b w:val="0"/>
        </w:rPr>
        <w:t>Būvuzņēmējam ir jāveic:</w:t>
      </w:r>
    </w:p>
    <w:p w14:paraId="0026CB05" w14:textId="77777777" w:rsidR="00B14A64" w:rsidRPr="009C3038" w:rsidRDefault="00B14A64" w:rsidP="00B14A64">
      <w:pPr>
        <w:pStyle w:val="Pamatteksts"/>
        <w:numPr>
          <w:ilvl w:val="2"/>
          <w:numId w:val="8"/>
        </w:numPr>
        <w:rPr>
          <w:b w:val="0"/>
        </w:rPr>
      </w:pPr>
      <w:r w:rsidRPr="009C3038">
        <w:rPr>
          <w:b w:val="0"/>
        </w:rPr>
        <w:t>darbu uzmērījumi;</w:t>
      </w:r>
    </w:p>
    <w:p w14:paraId="6B473609" w14:textId="77777777" w:rsidR="00B14A64" w:rsidRPr="009C3038" w:rsidRDefault="00B14A64" w:rsidP="00B14A64">
      <w:pPr>
        <w:pStyle w:val="Pamatteksts"/>
        <w:numPr>
          <w:ilvl w:val="2"/>
          <w:numId w:val="8"/>
        </w:numPr>
        <w:rPr>
          <w:b w:val="0"/>
        </w:rPr>
      </w:pPr>
      <w:r w:rsidRPr="009C3038">
        <w:rPr>
          <w:b w:val="0"/>
        </w:rPr>
        <w:t>iestāžu saskaņojumu un atļauju saņemšana;</w:t>
      </w:r>
    </w:p>
    <w:p w14:paraId="25F0F274" w14:textId="5AB3CC1D" w:rsidR="00B14A64" w:rsidRPr="009C3038" w:rsidRDefault="009C3038" w:rsidP="00B14A64">
      <w:pPr>
        <w:pStyle w:val="Pamatteksts"/>
        <w:numPr>
          <w:ilvl w:val="2"/>
          <w:numId w:val="8"/>
        </w:numPr>
        <w:rPr>
          <w:b w:val="0"/>
        </w:rPr>
      </w:pPr>
      <w:r>
        <w:rPr>
          <w:b w:val="0"/>
        </w:rPr>
        <w:t xml:space="preserve">jāsedz </w:t>
      </w:r>
      <w:r w:rsidR="00B14A64" w:rsidRPr="009C3038">
        <w:rPr>
          <w:b w:val="0"/>
        </w:rPr>
        <w:t>arī citi izdevumi, kas ir saistīti un nav atdalāmi no darbu izpildes.</w:t>
      </w:r>
    </w:p>
    <w:p w14:paraId="279225AF" w14:textId="3F65CDB9" w:rsidR="00B14A64" w:rsidRPr="009C3038" w:rsidRDefault="00B14A64" w:rsidP="00B14A64">
      <w:pPr>
        <w:pStyle w:val="Pamatteksts"/>
        <w:numPr>
          <w:ilvl w:val="1"/>
          <w:numId w:val="8"/>
        </w:numPr>
        <w:rPr>
          <w:b w:val="0"/>
        </w:rPr>
      </w:pPr>
      <w:r w:rsidRPr="009C3038">
        <w:rPr>
          <w:b w:val="0"/>
        </w:rPr>
        <w:t xml:space="preserve">Pēc darbu pabeigšanas </w:t>
      </w:r>
      <w:r w:rsidR="009C3038" w:rsidRPr="009C3038">
        <w:rPr>
          <w:b w:val="0"/>
        </w:rPr>
        <w:t xml:space="preserve"> iepirkuma priekšmetam </w:t>
      </w:r>
      <w:r w:rsidRPr="009C3038">
        <w:rPr>
          <w:b w:val="0"/>
        </w:rPr>
        <w:t>jābūt tādā stāvoklī, lai to varētu nekavējoties ekspluatēt.</w:t>
      </w:r>
    </w:p>
    <w:p w14:paraId="2CBC6060" w14:textId="46E68591" w:rsidR="00B14A64" w:rsidRPr="003E3330" w:rsidRDefault="00B14A64" w:rsidP="00B14A64">
      <w:pPr>
        <w:pStyle w:val="Pamatteksts"/>
        <w:numPr>
          <w:ilvl w:val="1"/>
          <w:numId w:val="8"/>
        </w:numPr>
        <w:rPr>
          <w:b w:val="0"/>
        </w:rPr>
      </w:pPr>
      <w:r w:rsidRPr="003E3330">
        <w:rPr>
          <w:b w:val="0"/>
          <w:u w:val="single"/>
        </w:rPr>
        <w:t xml:space="preserve">Pēc  darbu pabeigšanas </w:t>
      </w:r>
      <w:r w:rsidR="009C3038" w:rsidRPr="003E3330">
        <w:rPr>
          <w:b w:val="0"/>
          <w:u w:val="single"/>
        </w:rPr>
        <w:t xml:space="preserve">darbu  veicējam </w:t>
      </w:r>
      <w:r w:rsidRPr="003E3330">
        <w:rPr>
          <w:b w:val="0"/>
          <w:u w:val="single"/>
        </w:rPr>
        <w:t>jāiesniedz pasūtītājam</w:t>
      </w:r>
      <w:r w:rsidRPr="003E3330">
        <w:rPr>
          <w:b w:val="0"/>
        </w:rPr>
        <w:t>:</w:t>
      </w:r>
    </w:p>
    <w:p w14:paraId="51CA0662" w14:textId="0E4F2C43" w:rsidR="00B14A64" w:rsidRPr="003E3330" w:rsidRDefault="00B14A64" w:rsidP="00B14A64">
      <w:pPr>
        <w:pStyle w:val="Pamatteksts"/>
        <w:numPr>
          <w:ilvl w:val="2"/>
          <w:numId w:val="8"/>
        </w:numPr>
        <w:rPr>
          <w:b w:val="0"/>
        </w:rPr>
      </w:pPr>
      <w:r w:rsidRPr="003E3330">
        <w:rPr>
          <w:b w:val="0"/>
        </w:rPr>
        <w:t>rakstisks paziņojums par darbu pabeigšanu objektā;</w:t>
      </w:r>
    </w:p>
    <w:p w14:paraId="4E63D0B1" w14:textId="77777777" w:rsidR="00B14A64" w:rsidRPr="003E3330" w:rsidRDefault="00B14A64" w:rsidP="00B14A64">
      <w:pPr>
        <w:pStyle w:val="Pamatteksts"/>
        <w:numPr>
          <w:ilvl w:val="2"/>
          <w:numId w:val="8"/>
        </w:numPr>
        <w:rPr>
          <w:b w:val="0"/>
        </w:rPr>
      </w:pPr>
      <w:r w:rsidRPr="003E3330">
        <w:rPr>
          <w:b w:val="0"/>
        </w:rPr>
        <w:t>tehniskā dokumentācija:</w:t>
      </w:r>
    </w:p>
    <w:p w14:paraId="6649F023" w14:textId="77777777" w:rsidR="00B14A64" w:rsidRPr="003E3330" w:rsidRDefault="00B14A64" w:rsidP="00B14A64">
      <w:pPr>
        <w:pStyle w:val="Pamatteksts"/>
        <w:numPr>
          <w:ilvl w:val="3"/>
          <w:numId w:val="8"/>
        </w:numPr>
        <w:tabs>
          <w:tab w:val="clear" w:pos="1260"/>
          <w:tab w:val="left" w:pos="1843"/>
        </w:tabs>
        <w:ind w:left="1560"/>
        <w:rPr>
          <w:b w:val="0"/>
        </w:rPr>
      </w:pPr>
      <w:r w:rsidRPr="003E3330">
        <w:rPr>
          <w:b w:val="0"/>
        </w:rPr>
        <w:t>segto darbu akti;</w:t>
      </w:r>
    </w:p>
    <w:p w14:paraId="3D8E66C0" w14:textId="77777777" w:rsidR="00B14A64" w:rsidRPr="003E3330" w:rsidRDefault="00B14A64" w:rsidP="00B14A64">
      <w:pPr>
        <w:pStyle w:val="Pamatteksts"/>
        <w:numPr>
          <w:ilvl w:val="3"/>
          <w:numId w:val="8"/>
        </w:numPr>
        <w:tabs>
          <w:tab w:val="clear" w:pos="1260"/>
          <w:tab w:val="left" w:pos="1843"/>
        </w:tabs>
        <w:ind w:left="1560"/>
        <w:rPr>
          <w:b w:val="0"/>
        </w:rPr>
      </w:pPr>
      <w:r w:rsidRPr="003E3330">
        <w:rPr>
          <w:b w:val="0"/>
        </w:rPr>
        <w:t>būvmateriālu atbilstības deklarācijas;</w:t>
      </w:r>
    </w:p>
    <w:p w14:paraId="36E70C4E" w14:textId="725002F4" w:rsidR="00B14A64" w:rsidRPr="003E3330" w:rsidRDefault="00B14A64" w:rsidP="00B14A64">
      <w:pPr>
        <w:pStyle w:val="Pamatteksts"/>
        <w:numPr>
          <w:ilvl w:val="3"/>
          <w:numId w:val="8"/>
        </w:numPr>
        <w:tabs>
          <w:tab w:val="clear" w:pos="1260"/>
          <w:tab w:val="left" w:pos="1843"/>
        </w:tabs>
        <w:ind w:left="1560"/>
        <w:rPr>
          <w:b w:val="0"/>
        </w:rPr>
      </w:pPr>
      <w:r w:rsidRPr="003E3330">
        <w:rPr>
          <w:b w:val="0"/>
          <w:color w:val="000000"/>
        </w:rPr>
        <w:t>citi dokumenti ja tos paredz LR spēkā esošā likumdošana</w:t>
      </w:r>
      <w:r w:rsidR="006202B0">
        <w:rPr>
          <w:b w:val="0"/>
          <w:color w:val="000000"/>
        </w:rPr>
        <w:t>.</w:t>
      </w:r>
      <w:bookmarkStart w:id="0" w:name="_GoBack"/>
      <w:bookmarkEnd w:id="0"/>
    </w:p>
    <w:p w14:paraId="58CFD816" w14:textId="77777777" w:rsidR="00B14A64" w:rsidRPr="003E3330" w:rsidRDefault="00B14A64" w:rsidP="00B14A64">
      <w:pPr>
        <w:pStyle w:val="Pamatteksts"/>
        <w:numPr>
          <w:ilvl w:val="1"/>
          <w:numId w:val="8"/>
        </w:numPr>
        <w:tabs>
          <w:tab w:val="left" w:pos="567"/>
        </w:tabs>
        <w:rPr>
          <w:b w:val="0"/>
        </w:rPr>
      </w:pPr>
      <w:r w:rsidRPr="003E3330">
        <w:rPr>
          <w:b w:val="0"/>
        </w:rPr>
        <w:t>Būvuzraudzību veiks Pasūtītāja norīkots sertificēts būvuzraugs.</w:t>
      </w:r>
    </w:p>
    <w:p w14:paraId="53FA025F" w14:textId="77777777" w:rsidR="00B14A64" w:rsidRPr="003E3330" w:rsidRDefault="00B14A64" w:rsidP="00BD3D81">
      <w:pPr>
        <w:rPr>
          <w:rFonts w:ascii="Times New Roman" w:hAnsi="Times New Roman" w:cs="Times New Roman"/>
          <w:sz w:val="24"/>
          <w:szCs w:val="24"/>
        </w:rPr>
      </w:pPr>
    </w:p>
    <w:p w14:paraId="7BB58A73" w14:textId="77777777" w:rsidR="00B14A64" w:rsidRPr="00776070" w:rsidRDefault="00B14A64">
      <w:pPr>
        <w:spacing w:after="160" w:line="259" w:lineRule="auto"/>
        <w:rPr>
          <w:rFonts w:ascii="Times New Roman" w:hAnsi="Times New Roman" w:cs="Times New Roman"/>
          <w:sz w:val="24"/>
          <w:szCs w:val="24"/>
          <w:highlight w:val="yellow"/>
        </w:rPr>
      </w:pPr>
      <w:r w:rsidRPr="00776070">
        <w:rPr>
          <w:rFonts w:ascii="Times New Roman" w:hAnsi="Times New Roman" w:cs="Times New Roman"/>
          <w:sz w:val="24"/>
          <w:szCs w:val="24"/>
          <w:highlight w:val="yellow"/>
        </w:rPr>
        <w:br w:type="page"/>
      </w:r>
    </w:p>
    <w:p w14:paraId="658665C0" w14:textId="751CF28B" w:rsidR="00923F71" w:rsidRPr="009B2511" w:rsidRDefault="00923F71" w:rsidP="00923F71">
      <w:pPr>
        <w:ind w:left="5880" w:right="-49" w:hanging="5880"/>
        <w:jc w:val="right"/>
        <w:rPr>
          <w:rFonts w:ascii="Times New Roman" w:hAnsi="Times New Roman" w:cs="Times New Roman"/>
          <w:bCs/>
          <w:sz w:val="24"/>
          <w:szCs w:val="24"/>
        </w:rPr>
      </w:pPr>
      <w:r w:rsidRPr="009B2511">
        <w:rPr>
          <w:rFonts w:ascii="Times New Roman" w:hAnsi="Times New Roman" w:cs="Times New Roman"/>
          <w:bCs/>
          <w:sz w:val="24"/>
          <w:szCs w:val="24"/>
        </w:rPr>
        <w:lastRenderedPageBreak/>
        <w:t>Pielikums Nr.</w:t>
      </w:r>
      <w:r>
        <w:rPr>
          <w:rFonts w:ascii="Times New Roman" w:hAnsi="Times New Roman" w:cs="Times New Roman"/>
          <w:bCs/>
          <w:sz w:val="24"/>
          <w:szCs w:val="24"/>
        </w:rPr>
        <w:t>3</w:t>
      </w:r>
      <w:r w:rsidRPr="009B2511">
        <w:rPr>
          <w:rFonts w:ascii="Times New Roman" w:hAnsi="Times New Roman" w:cs="Times New Roman"/>
          <w:bCs/>
          <w:sz w:val="24"/>
          <w:szCs w:val="24"/>
        </w:rPr>
        <w:t xml:space="preserve"> </w:t>
      </w:r>
    </w:p>
    <w:p w14:paraId="2587CB13" w14:textId="77777777" w:rsidR="00923F71" w:rsidRDefault="00923F71" w:rsidP="00BD3D81">
      <w:pPr>
        <w:rPr>
          <w:rFonts w:ascii="Times New Roman" w:hAnsi="Times New Roman" w:cs="Times New Roman"/>
          <w:sz w:val="24"/>
          <w:szCs w:val="24"/>
        </w:rPr>
      </w:pPr>
    </w:p>
    <w:p w14:paraId="3C7C4BB6" w14:textId="224AAAD1" w:rsidR="00BD3D81" w:rsidRPr="003E3330" w:rsidRDefault="00BD3D81" w:rsidP="00BD3D81">
      <w:pPr>
        <w:rPr>
          <w:rFonts w:ascii="Times New Roman" w:hAnsi="Times New Roman" w:cs="Times New Roman"/>
          <w:sz w:val="24"/>
          <w:szCs w:val="24"/>
        </w:rPr>
      </w:pPr>
      <w:r w:rsidRPr="003E3330">
        <w:rPr>
          <w:rFonts w:ascii="Times New Roman" w:hAnsi="Times New Roman" w:cs="Times New Roman"/>
          <w:sz w:val="24"/>
          <w:szCs w:val="24"/>
        </w:rPr>
        <w:t>Tehniskā specifikācija</w:t>
      </w:r>
    </w:p>
    <w:p w14:paraId="638378A6" w14:textId="331D90A9" w:rsidR="00BD3D81" w:rsidRDefault="00BD3D81" w:rsidP="00BD3D81">
      <w:pPr>
        <w:spacing w:after="0" w:line="240" w:lineRule="auto"/>
        <w:rPr>
          <w:rFonts w:ascii="Times New Roman" w:eastAsia="Times New Roman" w:hAnsi="Times New Roman" w:cs="Times New Roman"/>
          <w:sz w:val="24"/>
          <w:szCs w:val="24"/>
          <w:lang w:eastAsia="lv-LV"/>
        </w:rPr>
      </w:pPr>
      <w:r w:rsidRPr="003E3330">
        <w:rPr>
          <w:rFonts w:ascii="Times New Roman" w:eastAsia="Times New Roman" w:hAnsi="Times New Roman" w:cs="Times New Roman"/>
          <w:sz w:val="24"/>
          <w:szCs w:val="24"/>
          <w:lang w:eastAsia="lv-LV"/>
        </w:rPr>
        <w:t>Projekta ietvaros ir paredzēts uzstādīt Viļķenes iel</w:t>
      </w:r>
      <w:r w:rsidR="00923F71">
        <w:rPr>
          <w:rFonts w:ascii="Times New Roman" w:eastAsia="Times New Roman" w:hAnsi="Times New Roman" w:cs="Times New Roman"/>
          <w:sz w:val="24"/>
          <w:szCs w:val="24"/>
          <w:lang w:eastAsia="lv-LV"/>
        </w:rPr>
        <w:t>ā</w:t>
      </w:r>
      <w:r w:rsidRPr="003E3330">
        <w:rPr>
          <w:rFonts w:ascii="Times New Roman" w:eastAsia="Times New Roman" w:hAnsi="Times New Roman" w:cs="Times New Roman"/>
          <w:sz w:val="24"/>
          <w:szCs w:val="24"/>
          <w:lang w:eastAsia="lv-LV"/>
        </w:rPr>
        <w:t xml:space="preserve"> 2</w:t>
      </w:r>
      <w:r w:rsidR="00923F71">
        <w:rPr>
          <w:rFonts w:ascii="Times New Roman" w:eastAsia="Times New Roman" w:hAnsi="Times New Roman" w:cs="Times New Roman"/>
          <w:sz w:val="24"/>
          <w:szCs w:val="24"/>
          <w:lang w:eastAsia="lv-LV"/>
        </w:rPr>
        <w:t>B</w:t>
      </w:r>
      <w:r w:rsidRPr="003E3330">
        <w:rPr>
          <w:rFonts w:ascii="Times New Roman" w:eastAsia="Times New Roman" w:hAnsi="Times New Roman" w:cs="Times New Roman"/>
          <w:sz w:val="24"/>
          <w:szCs w:val="24"/>
          <w:lang w:eastAsia="lv-LV"/>
        </w:rPr>
        <w:t>,</w:t>
      </w:r>
      <w:r w:rsidR="00923F71">
        <w:rPr>
          <w:rFonts w:ascii="Times New Roman" w:eastAsia="Times New Roman" w:hAnsi="Times New Roman" w:cs="Times New Roman"/>
          <w:sz w:val="24"/>
          <w:szCs w:val="24"/>
          <w:lang w:eastAsia="lv-LV"/>
        </w:rPr>
        <w:t xml:space="preserve"> Limbažos</w:t>
      </w:r>
      <w:r w:rsidRPr="003E3330">
        <w:rPr>
          <w:rFonts w:ascii="Times New Roman" w:eastAsia="Times New Roman" w:hAnsi="Times New Roman" w:cs="Times New Roman"/>
          <w:sz w:val="24"/>
          <w:szCs w:val="24"/>
          <w:lang w:eastAsia="lv-LV"/>
        </w:rPr>
        <w:t>:</w:t>
      </w:r>
    </w:p>
    <w:p w14:paraId="27D5B239" w14:textId="77777777" w:rsidR="003E3330" w:rsidRPr="003E3330" w:rsidRDefault="003E3330" w:rsidP="00BD3D81">
      <w:pPr>
        <w:spacing w:after="0" w:line="240" w:lineRule="auto"/>
        <w:rPr>
          <w:rFonts w:ascii="Times New Roman" w:eastAsia="Times New Roman" w:hAnsi="Times New Roman" w:cs="Times New Roman"/>
          <w:sz w:val="24"/>
          <w:szCs w:val="24"/>
          <w:lang w:eastAsia="lv-LV"/>
        </w:rPr>
      </w:pPr>
    </w:p>
    <w:p w14:paraId="45B876EF" w14:textId="2F953F92" w:rsidR="00BD3D81" w:rsidRPr="003E3330" w:rsidRDefault="00BD3D81" w:rsidP="00923F71">
      <w:pPr>
        <w:pStyle w:val="Sarakstarindkopa"/>
        <w:numPr>
          <w:ilvl w:val="0"/>
          <w:numId w:val="7"/>
        </w:numPr>
        <w:spacing w:after="0" w:line="240" w:lineRule="auto"/>
        <w:jc w:val="both"/>
        <w:rPr>
          <w:rFonts w:ascii="Times New Roman" w:hAnsi="Times New Roman" w:cs="Times New Roman"/>
          <w:sz w:val="24"/>
          <w:szCs w:val="24"/>
        </w:rPr>
      </w:pPr>
      <w:r w:rsidRPr="003E3330">
        <w:rPr>
          <w:rFonts w:ascii="Times New Roman" w:eastAsia="Times New Roman" w:hAnsi="Times New Roman" w:cs="Times New Roman"/>
          <w:sz w:val="24"/>
          <w:szCs w:val="24"/>
          <w:lang w:eastAsia="lv-LV"/>
        </w:rPr>
        <w:t xml:space="preserve">Ēkā </w:t>
      </w:r>
      <w:r w:rsidRPr="003E3330">
        <w:rPr>
          <w:rFonts w:ascii="Times New Roman" w:eastAsia="Times New Roman" w:hAnsi="Times New Roman" w:cs="Times New Roman"/>
          <w:b/>
          <w:bCs/>
          <w:sz w:val="24"/>
          <w:szCs w:val="24"/>
          <w:u w:val="single"/>
          <w:lang w:eastAsia="lv-LV"/>
        </w:rPr>
        <w:t xml:space="preserve">Notekūdeņu priekšattīrīšanas bloks </w:t>
      </w:r>
      <w:r w:rsidR="003E3330" w:rsidRPr="003E3330">
        <w:rPr>
          <w:rFonts w:ascii="Times New Roman" w:eastAsia="Times New Roman" w:hAnsi="Times New Roman" w:cs="Times New Roman"/>
          <w:b/>
          <w:bCs/>
          <w:sz w:val="24"/>
          <w:szCs w:val="24"/>
          <w:u w:val="single"/>
          <w:lang w:eastAsia="lv-LV"/>
        </w:rPr>
        <w:t xml:space="preserve"> </w:t>
      </w:r>
      <w:r w:rsidRPr="003E3330">
        <w:rPr>
          <w:rFonts w:ascii="Times New Roman" w:eastAsia="Times New Roman" w:hAnsi="Times New Roman" w:cs="Times New Roman"/>
          <w:sz w:val="24"/>
          <w:szCs w:val="24"/>
          <w:lang w:eastAsia="lv-LV"/>
        </w:rPr>
        <w:t xml:space="preserve"> </w:t>
      </w:r>
      <w:proofErr w:type="spellStart"/>
      <w:r w:rsidRPr="003E3330">
        <w:rPr>
          <w:rFonts w:ascii="Times New Roman" w:eastAsia="Times New Roman" w:hAnsi="Times New Roman" w:cs="Times New Roman"/>
          <w:sz w:val="24"/>
          <w:szCs w:val="24"/>
          <w:lang w:eastAsia="lv-LV"/>
        </w:rPr>
        <w:t>Siltumsūkni</w:t>
      </w:r>
      <w:proofErr w:type="spellEnd"/>
      <w:r w:rsidRPr="003E3330">
        <w:rPr>
          <w:rFonts w:ascii="Times New Roman" w:eastAsia="Times New Roman" w:hAnsi="Times New Roman" w:cs="Times New Roman"/>
          <w:sz w:val="24"/>
          <w:szCs w:val="24"/>
          <w:lang w:eastAsia="lv-LV"/>
        </w:rPr>
        <w:t xml:space="preserve"> gaiss-gaiss (</w:t>
      </w:r>
      <w:proofErr w:type="spellStart"/>
      <w:r w:rsidRPr="003E3330">
        <w:rPr>
          <w:rFonts w:ascii="Times New Roman" w:eastAsia="Times New Roman" w:hAnsi="Times New Roman" w:cs="Times New Roman"/>
          <w:sz w:val="24"/>
          <w:szCs w:val="24"/>
          <w:lang w:eastAsia="lv-LV"/>
        </w:rPr>
        <w:t>Inverter</w:t>
      </w:r>
      <w:proofErr w:type="spellEnd"/>
      <w:r w:rsidRPr="003E3330">
        <w:rPr>
          <w:rFonts w:ascii="Times New Roman" w:eastAsia="Times New Roman" w:hAnsi="Times New Roman" w:cs="Times New Roman"/>
          <w:sz w:val="24"/>
          <w:szCs w:val="24"/>
          <w:lang w:eastAsia="lv-LV"/>
        </w:rPr>
        <w:t xml:space="preserve"> "</w:t>
      </w:r>
      <w:proofErr w:type="spellStart"/>
      <w:r w:rsidRPr="003E3330">
        <w:rPr>
          <w:rFonts w:ascii="Times New Roman" w:eastAsia="Times New Roman" w:hAnsi="Times New Roman" w:cs="Times New Roman"/>
          <w:sz w:val="24"/>
          <w:szCs w:val="24"/>
          <w:lang w:eastAsia="lv-LV"/>
        </w:rPr>
        <w:t>Split</w:t>
      </w:r>
      <w:proofErr w:type="spellEnd"/>
      <w:r w:rsidRPr="003E3330">
        <w:rPr>
          <w:rFonts w:ascii="Times New Roman" w:eastAsia="Times New Roman" w:hAnsi="Times New Roman" w:cs="Times New Roman"/>
          <w:sz w:val="24"/>
          <w:szCs w:val="24"/>
          <w:lang w:eastAsia="lv-LV"/>
        </w:rPr>
        <w:t xml:space="preserve">" </w:t>
      </w:r>
      <w:proofErr w:type="spellStart"/>
      <w:r w:rsidRPr="003E3330">
        <w:rPr>
          <w:rFonts w:ascii="Times New Roman" w:eastAsia="Times New Roman" w:hAnsi="Times New Roman" w:cs="Times New Roman"/>
          <w:sz w:val="24"/>
          <w:szCs w:val="24"/>
          <w:lang w:eastAsia="lv-LV"/>
        </w:rPr>
        <w:t>type</w:t>
      </w:r>
      <w:proofErr w:type="spellEnd"/>
      <w:r w:rsidRPr="003E3330">
        <w:rPr>
          <w:rFonts w:ascii="Times New Roman" w:eastAsia="Times New Roman" w:hAnsi="Times New Roman" w:cs="Times New Roman"/>
          <w:sz w:val="24"/>
          <w:szCs w:val="24"/>
          <w:lang w:eastAsia="lv-LV"/>
        </w:rPr>
        <w:t xml:space="preserve"> </w:t>
      </w:r>
      <w:proofErr w:type="spellStart"/>
      <w:r w:rsidRPr="003E3330">
        <w:rPr>
          <w:rFonts w:ascii="Times New Roman" w:eastAsia="Times New Roman" w:hAnsi="Times New Roman" w:cs="Times New Roman"/>
          <w:sz w:val="24"/>
          <w:szCs w:val="24"/>
          <w:lang w:eastAsia="lv-LV"/>
        </w:rPr>
        <w:t>wall</w:t>
      </w:r>
      <w:proofErr w:type="spellEnd"/>
      <w:r w:rsidRPr="003E3330">
        <w:rPr>
          <w:rFonts w:ascii="Times New Roman" w:eastAsia="Times New Roman" w:hAnsi="Times New Roman" w:cs="Times New Roman"/>
          <w:sz w:val="24"/>
          <w:szCs w:val="24"/>
          <w:lang w:eastAsia="lv-LV"/>
        </w:rPr>
        <w:t xml:space="preserve"> </w:t>
      </w:r>
      <w:proofErr w:type="spellStart"/>
      <w:r w:rsidRPr="003E3330">
        <w:rPr>
          <w:rFonts w:ascii="Times New Roman" w:eastAsia="Times New Roman" w:hAnsi="Times New Roman" w:cs="Times New Roman"/>
          <w:sz w:val="24"/>
          <w:szCs w:val="24"/>
          <w:lang w:eastAsia="lv-LV"/>
        </w:rPr>
        <w:t>mounted</w:t>
      </w:r>
      <w:proofErr w:type="spellEnd"/>
      <w:r w:rsidRPr="003E3330">
        <w:rPr>
          <w:rFonts w:ascii="Times New Roman" w:eastAsia="Times New Roman" w:hAnsi="Times New Roman" w:cs="Times New Roman"/>
          <w:sz w:val="24"/>
          <w:szCs w:val="24"/>
          <w:lang w:eastAsia="lv-LV"/>
        </w:rPr>
        <w:t xml:space="preserve"> </w:t>
      </w:r>
      <w:proofErr w:type="spellStart"/>
      <w:r w:rsidRPr="003E3330">
        <w:rPr>
          <w:rFonts w:ascii="Times New Roman" w:eastAsia="Times New Roman" w:hAnsi="Times New Roman" w:cs="Times New Roman"/>
          <w:sz w:val="24"/>
          <w:szCs w:val="24"/>
          <w:lang w:eastAsia="lv-LV"/>
        </w:rPr>
        <w:t>air</w:t>
      </w:r>
      <w:proofErr w:type="spellEnd"/>
      <w:r w:rsidRPr="003E3330">
        <w:rPr>
          <w:rFonts w:ascii="Times New Roman" w:eastAsia="Times New Roman" w:hAnsi="Times New Roman" w:cs="Times New Roman"/>
          <w:sz w:val="24"/>
          <w:szCs w:val="24"/>
          <w:lang w:eastAsia="lv-LV"/>
        </w:rPr>
        <w:t xml:space="preserve"> </w:t>
      </w:r>
      <w:proofErr w:type="spellStart"/>
      <w:r w:rsidRPr="003E3330">
        <w:rPr>
          <w:rFonts w:ascii="Times New Roman" w:eastAsia="Times New Roman" w:hAnsi="Times New Roman" w:cs="Times New Roman"/>
          <w:sz w:val="24"/>
          <w:szCs w:val="24"/>
          <w:lang w:eastAsia="lv-LV"/>
        </w:rPr>
        <w:t>conditioners</w:t>
      </w:r>
      <w:proofErr w:type="spellEnd"/>
      <w:r w:rsidRPr="003E3330">
        <w:rPr>
          <w:rFonts w:ascii="Times New Roman" w:eastAsia="Times New Roman" w:hAnsi="Times New Roman" w:cs="Times New Roman"/>
          <w:sz w:val="24"/>
          <w:szCs w:val="24"/>
          <w:lang w:eastAsia="lv-LV"/>
        </w:rPr>
        <w:t xml:space="preserve"> AMBER NORDIC, </w:t>
      </w:r>
      <w:proofErr w:type="spellStart"/>
      <w:r w:rsidRPr="003E3330">
        <w:rPr>
          <w:rFonts w:ascii="Times New Roman" w:eastAsia="Times New Roman" w:hAnsi="Times New Roman" w:cs="Times New Roman"/>
          <w:sz w:val="24"/>
          <w:szCs w:val="24"/>
          <w:lang w:eastAsia="lv-LV"/>
        </w:rPr>
        <w:t>heating</w:t>
      </w:r>
      <w:proofErr w:type="spellEnd"/>
      <w:r w:rsidRPr="003E3330">
        <w:rPr>
          <w:rFonts w:ascii="Times New Roman" w:eastAsia="Times New Roman" w:hAnsi="Times New Roman" w:cs="Times New Roman"/>
          <w:sz w:val="24"/>
          <w:szCs w:val="24"/>
          <w:lang w:eastAsia="lv-LV"/>
        </w:rPr>
        <w:t xml:space="preserve"> </w:t>
      </w:r>
      <w:proofErr w:type="spellStart"/>
      <w:r w:rsidRPr="003E3330">
        <w:rPr>
          <w:rFonts w:ascii="Times New Roman" w:eastAsia="Times New Roman" w:hAnsi="Times New Roman" w:cs="Times New Roman"/>
          <w:sz w:val="24"/>
          <w:szCs w:val="24"/>
          <w:lang w:eastAsia="lv-LV"/>
        </w:rPr>
        <w:t>up</w:t>
      </w:r>
      <w:proofErr w:type="spellEnd"/>
      <w:r w:rsidRPr="003E3330">
        <w:rPr>
          <w:rFonts w:ascii="Times New Roman" w:eastAsia="Times New Roman" w:hAnsi="Times New Roman" w:cs="Times New Roman"/>
          <w:sz w:val="24"/>
          <w:szCs w:val="24"/>
          <w:lang w:eastAsia="lv-LV"/>
        </w:rPr>
        <w:t xml:space="preserve"> to -30˚C, </w:t>
      </w:r>
      <w:proofErr w:type="spellStart"/>
      <w:r w:rsidRPr="003E3330">
        <w:rPr>
          <w:rFonts w:ascii="Times New Roman" w:eastAsia="Times New Roman" w:hAnsi="Times New Roman" w:cs="Times New Roman"/>
          <w:sz w:val="24"/>
          <w:szCs w:val="24"/>
          <w:lang w:eastAsia="lv-LV"/>
        </w:rPr>
        <w:t>cooling</w:t>
      </w:r>
      <w:proofErr w:type="spellEnd"/>
      <w:r w:rsidRPr="003E3330">
        <w:rPr>
          <w:rFonts w:ascii="Times New Roman" w:eastAsia="Times New Roman" w:hAnsi="Times New Roman" w:cs="Times New Roman"/>
          <w:sz w:val="24"/>
          <w:szCs w:val="24"/>
          <w:lang w:eastAsia="lv-LV"/>
        </w:rPr>
        <w:t xml:space="preserve"> </w:t>
      </w:r>
      <w:proofErr w:type="spellStart"/>
      <w:r w:rsidRPr="003E3330">
        <w:rPr>
          <w:rFonts w:ascii="Times New Roman" w:eastAsia="Times New Roman" w:hAnsi="Times New Roman" w:cs="Times New Roman"/>
          <w:sz w:val="24"/>
          <w:szCs w:val="24"/>
          <w:lang w:eastAsia="lv-LV"/>
        </w:rPr>
        <w:t>up</w:t>
      </w:r>
      <w:proofErr w:type="spellEnd"/>
      <w:r w:rsidRPr="003E3330">
        <w:rPr>
          <w:rFonts w:ascii="Times New Roman" w:eastAsia="Times New Roman" w:hAnsi="Times New Roman" w:cs="Times New Roman"/>
          <w:sz w:val="24"/>
          <w:szCs w:val="24"/>
          <w:lang w:eastAsia="lv-LV"/>
        </w:rPr>
        <w:t xml:space="preserve"> to</w:t>
      </w:r>
      <w:r w:rsidR="00923F71">
        <w:rPr>
          <w:rFonts w:ascii="Times New Roman" w:eastAsia="Times New Roman" w:hAnsi="Times New Roman" w:cs="Times New Roman"/>
          <w:sz w:val="24"/>
          <w:szCs w:val="24"/>
          <w:lang w:eastAsia="lv-LV"/>
        </w:rPr>
        <w:t xml:space="preserve"> </w:t>
      </w:r>
      <w:r w:rsidRPr="003E3330">
        <w:rPr>
          <w:rFonts w:ascii="Times New Roman" w:eastAsia="Times New Roman" w:hAnsi="Times New Roman" w:cs="Times New Roman"/>
          <w:sz w:val="24"/>
          <w:szCs w:val="24"/>
          <w:lang w:eastAsia="lv-LV"/>
        </w:rPr>
        <w:t xml:space="preserve">-18˚C, </w:t>
      </w:r>
      <w:proofErr w:type="spellStart"/>
      <w:r w:rsidRPr="003E3330">
        <w:rPr>
          <w:rFonts w:ascii="Times New Roman" w:eastAsia="Times New Roman" w:hAnsi="Times New Roman" w:cs="Times New Roman"/>
          <w:sz w:val="24"/>
          <w:szCs w:val="24"/>
          <w:lang w:eastAsia="lv-LV"/>
        </w:rPr>
        <w:t>Wi-fi</w:t>
      </w:r>
      <w:proofErr w:type="spellEnd"/>
      <w:r w:rsidRPr="003E3330">
        <w:rPr>
          <w:rFonts w:ascii="Times New Roman" w:eastAsia="Times New Roman" w:hAnsi="Times New Roman" w:cs="Times New Roman"/>
          <w:sz w:val="24"/>
          <w:szCs w:val="24"/>
          <w:lang w:eastAsia="lv-LV"/>
        </w:rPr>
        <w:t xml:space="preserve"> </w:t>
      </w:r>
      <w:proofErr w:type="spellStart"/>
      <w:r w:rsidRPr="003E3330">
        <w:rPr>
          <w:rFonts w:ascii="Times New Roman" w:eastAsia="Times New Roman" w:hAnsi="Times New Roman" w:cs="Times New Roman"/>
          <w:sz w:val="24"/>
          <w:szCs w:val="24"/>
          <w:lang w:eastAsia="lv-LV"/>
        </w:rPr>
        <w:t>control</w:t>
      </w:r>
      <w:proofErr w:type="spellEnd"/>
      <w:r w:rsidRPr="003E3330">
        <w:rPr>
          <w:rFonts w:ascii="Times New Roman" w:eastAsia="Times New Roman" w:hAnsi="Times New Roman" w:cs="Times New Roman"/>
          <w:sz w:val="24"/>
          <w:szCs w:val="24"/>
          <w:lang w:eastAsia="lv-LV"/>
        </w:rPr>
        <w:t>, I-</w:t>
      </w:r>
      <w:proofErr w:type="spellStart"/>
      <w:r w:rsidRPr="003E3330">
        <w:rPr>
          <w:rFonts w:ascii="Times New Roman" w:eastAsia="Times New Roman" w:hAnsi="Times New Roman" w:cs="Times New Roman"/>
          <w:sz w:val="24"/>
          <w:szCs w:val="24"/>
          <w:lang w:eastAsia="lv-LV"/>
        </w:rPr>
        <w:t>Feel</w:t>
      </w:r>
      <w:proofErr w:type="spellEnd"/>
      <w:r w:rsidRPr="003E3330">
        <w:rPr>
          <w:rFonts w:ascii="Times New Roman" w:eastAsia="Times New Roman" w:hAnsi="Times New Roman" w:cs="Times New Roman"/>
          <w:sz w:val="24"/>
          <w:szCs w:val="24"/>
          <w:lang w:eastAsia="lv-LV"/>
        </w:rPr>
        <w:t>, +8 ˚C, R32 9 (vai analogs), ārējā daļa W1GRE-GWH24YE-S6DBA2A/O (vai analogs); iekšējā daļa W1GRE-GWH24YE-S6DBA1A/I (vai analogs), (dzesēšana 7.0 kW, sildīšana 7.0 kW).</w:t>
      </w:r>
    </w:p>
    <w:p w14:paraId="73AE5604" w14:textId="77777777" w:rsidR="003E3330" w:rsidRPr="003E3330" w:rsidRDefault="003E3330" w:rsidP="00923F71">
      <w:pPr>
        <w:pStyle w:val="Sarakstarindkopa"/>
        <w:spacing w:after="0" w:line="240" w:lineRule="auto"/>
        <w:jc w:val="both"/>
        <w:rPr>
          <w:rFonts w:ascii="Times New Roman" w:hAnsi="Times New Roman" w:cs="Times New Roman"/>
          <w:sz w:val="24"/>
          <w:szCs w:val="24"/>
        </w:rPr>
      </w:pPr>
    </w:p>
    <w:p w14:paraId="50B7879D" w14:textId="4F21F644" w:rsidR="00BD3D81" w:rsidRPr="003E3330" w:rsidRDefault="003E3330" w:rsidP="00923F71">
      <w:pPr>
        <w:pStyle w:val="Sarakstarindkopa"/>
        <w:numPr>
          <w:ilvl w:val="0"/>
          <w:numId w:val="7"/>
        </w:numPr>
        <w:spacing w:after="0" w:line="240" w:lineRule="auto"/>
        <w:jc w:val="both"/>
        <w:rPr>
          <w:rFonts w:ascii="Times New Roman" w:hAnsi="Times New Roman" w:cs="Times New Roman"/>
          <w:sz w:val="24"/>
          <w:szCs w:val="24"/>
        </w:rPr>
      </w:pPr>
      <w:r w:rsidRPr="003E3330">
        <w:rPr>
          <w:rFonts w:ascii="Times New Roman" w:hAnsi="Times New Roman" w:cs="Times New Roman"/>
          <w:sz w:val="24"/>
          <w:szCs w:val="24"/>
        </w:rPr>
        <w:t>Ē</w:t>
      </w:r>
      <w:r w:rsidR="00BD3D81" w:rsidRPr="003E3330">
        <w:rPr>
          <w:rFonts w:ascii="Times New Roman" w:hAnsi="Times New Roman" w:cs="Times New Roman"/>
          <w:sz w:val="24"/>
          <w:szCs w:val="24"/>
        </w:rPr>
        <w:t xml:space="preserve">kā </w:t>
      </w:r>
      <w:r w:rsidR="00BD3D81" w:rsidRPr="00923F71">
        <w:rPr>
          <w:rFonts w:ascii="Times New Roman" w:hAnsi="Times New Roman" w:cs="Times New Roman"/>
          <w:b/>
          <w:sz w:val="24"/>
          <w:szCs w:val="24"/>
          <w:u w:val="single"/>
        </w:rPr>
        <w:t>Ražošanas ēka</w:t>
      </w:r>
      <w:r w:rsidR="00BD3D81" w:rsidRPr="003E3330">
        <w:rPr>
          <w:rFonts w:ascii="Times New Roman" w:hAnsi="Times New Roman" w:cs="Times New Roman"/>
          <w:sz w:val="24"/>
          <w:szCs w:val="24"/>
        </w:rPr>
        <w:t xml:space="preserve"> (</w:t>
      </w:r>
      <w:proofErr w:type="spellStart"/>
      <w:r w:rsidR="00BD3D81" w:rsidRPr="003E3330">
        <w:rPr>
          <w:rFonts w:ascii="Times New Roman" w:hAnsi="Times New Roman" w:cs="Times New Roman"/>
          <w:sz w:val="24"/>
          <w:szCs w:val="24"/>
        </w:rPr>
        <w:t>Siltumsū</w:t>
      </w:r>
      <w:r>
        <w:rPr>
          <w:rFonts w:ascii="Times New Roman" w:hAnsi="Times New Roman" w:cs="Times New Roman"/>
          <w:sz w:val="24"/>
          <w:szCs w:val="24"/>
        </w:rPr>
        <w:t>kni</w:t>
      </w:r>
      <w:proofErr w:type="spellEnd"/>
      <w:r w:rsidR="00BD3D81" w:rsidRPr="003E3330">
        <w:rPr>
          <w:rFonts w:ascii="Times New Roman" w:hAnsi="Times New Roman" w:cs="Times New Roman"/>
          <w:sz w:val="24"/>
          <w:szCs w:val="24"/>
        </w:rPr>
        <w:t xml:space="preserve"> </w:t>
      </w:r>
      <w:r w:rsidR="00923F71">
        <w:rPr>
          <w:rFonts w:ascii="Times New Roman" w:hAnsi="Times New Roman" w:cs="Times New Roman"/>
          <w:sz w:val="24"/>
          <w:szCs w:val="24"/>
        </w:rPr>
        <w:t xml:space="preserve">gaiss-ūdens </w:t>
      </w:r>
      <w:r w:rsidR="00BD3D81" w:rsidRPr="003E3330">
        <w:rPr>
          <w:rFonts w:ascii="Times New Roman" w:hAnsi="Times New Roman" w:cs="Times New Roman"/>
          <w:sz w:val="24"/>
          <w:szCs w:val="24"/>
        </w:rPr>
        <w:t xml:space="preserve">Mitsubishi Electric </w:t>
      </w:r>
      <w:proofErr w:type="spellStart"/>
      <w:r w:rsidR="00BD3D81" w:rsidRPr="003E3330">
        <w:rPr>
          <w:rFonts w:ascii="Times New Roman" w:hAnsi="Times New Roman" w:cs="Times New Roman"/>
          <w:sz w:val="24"/>
          <w:szCs w:val="24"/>
        </w:rPr>
        <w:t>Ecodan</w:t>
      </w:r>
      <w:proofErr w:type="spellEnd"/>
      <w:r w:rsidR="00BD3D81" w:rsidRPr="003E3330">
        <w:rPr>
          <w:rFonts w:ascii="Times New Roman" w:hAnsi="Times New Roman" w:cs="Times New Roman"/>
          <w:sz w:val="24"/>
          <w:szCs w:val="24"/>
        </w:rPr>
        <w:t xml:space="preserve"> 9 (vai analogs)  iekšējais </w:t>
      </w:r>
      <w:proofErr w:type="spellStart"/>
      <w:r w:rsidR="00BD3D81" w:rsidRPr="003E3330">
        <w:rPr>
          <w:rFonts w:ascii="Times New Roman" w:hAnsi="Times New Roman" w:cs="Times New Roman"/>
          <w:sz w:val="24"/>
          <w:szCs w:val="24"/>
        </w:rPr>
        <w:t>hidrobox</w:t>
      </w:r>
      <w:proofErr w:type="spellEnd"/>
      <w:r w:rsidR="00BD3D81" w:rsidRPr="003E3330">
        <w:rPr>
          <w:rFonts w:ascii="Times New Roman" w:hAnsi="Times New Roman" w:cs="Times New Roman"/>
          <w:sz w:val="24"/>
          <w:szCs w:val="24"/>
        </w:rPr>
        <w:t xml:space="preserve"> ERSE-YM9ED </w:t>
      </w:r>
      <w:proofErr w:type="spellStart"/>
      <w:r w:rsidR="00BD3D81" w:rsidRPr="003E3330">
        <w:rPr>
          <w:rFonts w:ascii="Times New Roman" w:hAnsi="Times New Roman" w:cs="Times New Roman"/>
          <w:sz w:val="24"/>
          <w:szCs w:val="24"/>
        </w:rPr>
        <w:t>large</w:t>
      </w:r>
      <w:proofErr w:type="spellEnd"/>
      <w:r w:rsidR="00BD3D81" w:rsidRPr="003E3330">
        <w:rPr>
          <w:rFonts w:ascii="Times New Roman" w:hAnsi="Times New Roman" w:cs="Times New Roman"/>
          <w:sz w:val="24"/>
          <w:szCs w:val="24"/>
        </w:rPr>
        <w:t xml:space="preserve"> (UHZ-SHW230YKA2) (vai analogs)  Pieslēgums 3 </w:t>
      </w:r>
      <w:proofErr w:type="spellStart"/>
      <w:r w:rsidR="00BD3D81" w:rsidRPr="003E3330">
        <w:rPr>
          <w:rFonts w:ascii="Times New Roman" w:hAnsi="Times New Roman" w:cs="Times New Roman"/>
          <w:sz w:val="24"/>
          <w:szCs w:val="24"/>
        </w:rPr>
        <w:t>fāzu</w:t>
      </w:r>
      <w:proofErr w:type="spellEnd"/>
      <w:r w:rsidR="00BD3D81" w:rsidRPr="003E3330">
        <w:rPr>
          <w:rFonts w:ascii="Times New Roman" w:hAnsi="Times New Roman" w:cs="Times New Roman"/>
          <w:sz w:val="24"/>
          <w:szCs w:val="24"/>
        </w:rPr>
        <w:t xml:space="preserve"> 400/3/50, </w:t>
      </w:r>
      <w:proofErr w:type="spellStart"/>
      <w:r w:rsidR="00BD3D81" w:rsidRPr="003E3330">
        <w:rPr>
          <w:rFonts w:ascii="Times New Roman" w:hAnsi="Times New Roman" w:cs="Times New Roman"/>
          <w:sz w:val="24"/>
          <w:szCs w:val="24"/>
        </w:rPr>
        <w:t>Zubadan</w:t>
      </w:r>
      <w:proofErr w:type="spellEnd"/>
      <w:r w:rsidR="00BD3D81" w:rsidRPr="003E3330">
        <w:rPr>
          <w:rFonts w:ascii="Times New Roman" w:hAnsi="Times New Roman" w:cs="Times New Roman"/>
          <w:sz w:val="24"/>
          <w:szCs w:val="24"/>
        </w:rPr>
        <w:t xml:space="preserve"> ārējais </w:t>
      </w:r>
      <w:proofErr w:type="spellStart"/>
      <w:r w:rsidR="00BD3D81" w:rsidRPr="003E3330">
        <w:rPr>
          <w:rFonts w:ascii="Times New Roman" w:hAnsi="Times New Roman" w:cs="Times New Roman"/>
          <w:sz w:val="24"/>
          <w:szCs w:val="24"/>
        </w:rPr>
        <w:t>Inventer</w:t>
      </w:r>
      <w:proofErr w:type="spellEnd"/>
      <w:r w:rsidR="00BD3D81" w:rsidRPr="003E3330">
        <w:rPr>
          <w:rFonts w:ascii="Times New Roman" w:hAnsi="Times New Roman" w:cs="Times New Roman"/>
          <w:sz w:val="24"/>
          <w:szCs w:val="24"/>
        </w:rPr>
        <w:t xml:space="preserve"> (vai analogs), PUHZ-SHW230YKA2 (23 kW) bez karstā ūdens sagatavošanas boilera uzstādīšana. </w:t>
      </w:r>
    </w:p>
    <w:p w14:paraId="2BDA753E" w14:textId="77777777" w:rsidR="00BD3D81" w:rsidRDefault="00BD3D81" w:rsidP="00923F71">
      <w:pPr>
        <w:jc w:val="both"/>
      </w:pPr>
    </w:p>
    <w:p w14:paraId="76D091E1" w14:textId="77777777" w:rsidR="00BD3D81" w:rsidRPr="00BF6E62" w:rsidRDefault="00BD3D81" w:rsidP="00BD3D81">
      <w:pPr>
        <w:shd w:val="clear" w:color="auto" w:fill="FFFFFF"/>
        <w:spacing w:after="0" w:line="405" w:lineRule="atLeast"/>
        <w:textAlignment w:val="baseline"/>
        <w:rPr>
          <w:rFonts w:ascii="Montserrat" w:eastAsia="Times New Roman" w:hAnsi="Montserrat" w:cs="Times New Roman"/>
          <w:color w:val="000000"/>
          <w:sz w:val="27"/>
          <w:szCs w:val="27"/>
          <w:lang w:eastAsia="lv-LV"/>
        </w:rPr>
      </w:pPr>
    </w:p>
    <w:p w14:paraId="3A795415" w14:textId="77777777" w:rsidR="00BD3D81" w:rsidRDefault="00BD3D81" w:rsidP="00BD3D81"/>
    <w:p w14:paraId="2752FDC7" w14:textId="77777777" w:rsidR="004914B1" w:rsidRDefault="004914B1"/>
    <w:sectPr w:rsidR="004914B1" w:rsidSect="00C404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Montserrat">
    <w:altName w:val="Calibri"/>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1"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2" w15:restartNumberingAfterBreak="0">
    <w:nsid w:val="20A64400"/>
    <w:multiLevelType w:val="hybridMultilevel"/>
    <w:tmpl w:val="A26CB618"/>
    <w:lvl w:ilvl="0" w:tplc="636CBC70">
      <w:start w:val="15"/>
      <w:numFmt w:val="decimal"/>
      <w:lvlText w:val="%1."/>
      <w:lvlJc w:val="left"/>
      <w:pPr>
        <w:ind w:left="862" w:hanging="360"/>
      </w:pPr>
      <w:rPr>
        <w:rFonts w:eastAsia="Times New Roman" w:hint="default"/>
        <w:b/>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22927704"/>
    <w:multiLevelType w:val="hybridMultilevel"/>
    <w:tmpl w:val="3BEC42B6"/>
    <w:lvl w:ilvl="0" w:tplc="EBA84DE2">
      <w:start w:val="1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16528C"/>
    <w:multiLevelType w:val="multilevel"/>
    <w:tmpl w:val="92A8BFCA"/>
    <w:lvl w:ilvl="0">
      <w:start w:val="1"/>
      <w:numFmt w:val="decimal"/>
      <w:lvlText w:val="%1."/>
      <w:lvlJc w:val="left"/>
      <w:pPr>
        <w:ind w:left="502" w:hanging="360"/>
      </w:pPr>
      <w:rPr>
        <w:rFonts w:ascii="Times New Roman" w:hAnsi="Times New Roman" w:cs="Times New Roman"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763030"/>
    <w:multiLevelType w:val="multilevel"/>
    <w:tmpl w:val="7DD00A0A"/>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ascii="Times New Roman" w:hAnsi="Times New Roman" w:cs="Times New Roman"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9D815E4"/>
    <w:multiLevelType w:val="hybridMultilevel"/>
    <w:tmpl w:val="1360D1CE"/>
    <w:lvl w:ilvl="0" w:tplc="F8628140">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BE2EFB"/>
    <w:multiLevelType w:val="hybridMultilevel"/>
    <w:tmpl w:val="ED8EE05E"/>
    <w:lvl w:ilvl="0" w:tplc="E2EE6B0A">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9333F"/>
    <w:multiLevelType w:val="hybridMultilevel"/>
    <w:tmpl w:val="29E0E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434084"/>
    <w:multiLevelType w:val="hybridMultilevel"/>
    <w:tmpl w:val="C11A7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9"/>
  </w:num>
  <w:num w:numId="5">
    <w:abstractNumId w:val="6"/>
  </w:num>
  <w:num w:numId="6">
    <w:abstractNumId w:val="7"/>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81"/>
    <w:rsid w:val="003E3330"/>
    <w:rsid w:val="004914B1"/>
    <w:rsid w:val="00546A58"/>
    <w:rsid w:val="005826EC"/>
    <w:rsid w:val="006202B0"/>
    <w:rsid w:val="006B4E45"/>
    <w:rsid w:val="00776070"/>
    <w:rsid w:val="007F62AB"/>
    <w:rsid w:val="0086120D"/>
    <w:rsid w:val="00923F71"/>
    <w:rsid w:val="00966499"/>
    <w:rsid w:val="009B2511"/>
    <w:rsid w:val="009C23B0"/>
    <w:rsid w:val="009C3038"/>
    <w:rsid w:val="00A105E7"/>
    <w:rsid w:val="00B10DA1"/>
    <w:rsid w:val="00B14A64"/>
    <w:rsid w:val="00BA5202"/>
    <w:rsid w:val="00BD3D81"/>
    <w:rsid w:val="00C404C5"/>
    <w:rsid w:val="00D6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85A2"/>
  <w15:chartTrackingRefBased/>
  <w15:docId w15:val="{0C3E0950-39B5-4EE7-80C1-4279B2D7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23F71"/>
    <w:pPr>
      <w:spacing w:after="200" w:line="27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D3D81"/>
    <w:rPr>
      <w:color w:val="0000FF"/>
      <w:u w:val="single"/>
    </w:rPr>
  </w:style>
  <w:style w:type="paragraph" w:styleId="Sarakstarindkopa">
    <w:name w:val="List Paragraph"/>
    <w:basedOn w:val="Parasts"/>
    <w:link w:val="SarakstarindkopaRakstz"/>
    <w:uiPriority w:val="34"/>
    <w:qFormat/>
    <w:rsid w:val="00BD3D81"/>
    <w:pPr>
      <w:ind w:left="720"/>
      <w:contextualSpacing/>
    </w:pPr>
  </w:style>
  <w:style w:type="paragraph" w:styleId="Galvene">
    <w:name w:val="header"/>
    <w:basedOn w:val="Parasts"/>
    <w:link w:val="GalveneRakstz"/>
    <w:unhideWhenUsed/>
    <w:rsid w:val="00BD3D81"/>
    <w:pPr>
      <w:tabs>
        <w:tab w:val="center" w:pos="4153"/>
        <w:tab w:val="right" w:pos="8306"/>
      </w:tabs>
      <w:spacing w:after="0" w:line="240" w:lineRule="auto"/>
    </w:pPr>
  </w:style>
  <w:style w:type="character" w:customStyle="1" w:styleId="GalveneRakstz">
    <w:name w:val="Galvene Rakstz."/>
    <w:basedOn w:val="Noklusjumarindkopasfonts"/>
    <w:link w:val="Galvene"/>
    <w:rsid w:val="00BD3D81"/>
    <w:rPr>
      <w:kern w:val="0"/>
      <w14:ligatures w14:val="none"/>
    </w:rPr>
  </w:style>
  <w:style w:type="character" w:customStyle="1" w:styleId="SarakstarindkopaRakstz">
    <w:name w:val="Saraksta rindkopa Rakstz."/>
    <w:link w:val="Sarakstarindkopa"/>
    <w:uiPriority w:val="34"/>
    <w:rsid w:val="00BD3D81"/>
    <w:rPr>
      <w:kern w:val="0"/>
      <w14:ligatures w14:val="none"/>
    </w:rPr>
  </w:style>
  <w:style w:type="table" w:styleId="Reatabula">
    <w:name w:val="Table Grid"/>
    <w:basedOn w:val="Parastatabula"/>
    <w:uiPriority w:val="59"/>
    <w:rsid w:val="00B14A64"/>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arastatabula"/>
    <w:next w:val="Reatabula"/>
    <w:uiPriority w:val="59"/>
    <w:rsid w:val="00B14A6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B14A6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B14A64"/>
    <w:pPr>
      <w:spacing w:after="0" w:line="240" w:lineRule="auto"/>
      <w:jc w:val="both"/>
    </w:pPr>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uiPriority w:val="99"/>
    <w:rsid w:val="00B14A64"/>
    <w:rPr>
      <w:rFonts w:ascii="Times New Roman" w:eastAsia="Times New Roman" w:hAnsi="Times New Roman" w:cs="Times New Roman"/>
      <w:b/>
      <w:bCs/>
      <w:kern w:val="0"/>
      <w:sz w:val="24"/>
      <w:szCs w:val="24"/>
      <w14:ligatures w14:val="none"/>
    </w:rPr>
  </w:style>
  <w:style w:type="character" w:styleId="Neatrisintapieminana">
    <w:name w:val="Unresolved Mention"/>
    <w:basedOn w:val="Noklusjumarindkopasfonts"/>
    <w:uiPriority w:val="99"/>
    <w:semiHidden/>
    <w:unhideWhenUsed/>
    <w:rsid w:val="00776070"/>
    <w:rPr>
      <w:color w:val="605E5C"/>
      <w:shd w:val="clear" w:color="auto" w:fill="E1DFDD"/>
    </w:rPr>
  </w:style>
  <w:style w:type="paragraph" w:styleId="Balonteksts">
    <w:name w:val="Balloon Text"/>
    <w:basedOn w:val="Parasts"/>
    <w:link w:val="BalontekstsRakstz"/>
    <w:uiPriority w:val="99"/>
    <w:semiHidden/>
    <w:unhideWhenUsed/>
    <w:rsid w:val="00546A5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46A58"/>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imbazusilt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mundszakis@limbazusiltums.lv" TargetMode="External"/><Relationship Id="rId5" Type="http://schemas.openxmlformats.org/officeDocument/2006/relationships/hyperlink" Target="http://www.limbazusilt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9132</Words>
  <Characters>5206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Grīviņš</dc:creator>
  <cp:keywords/>
  <dc:description/>
  <cp:lastModifiedBy>Inga</cp:lastModifiedBy>
  <cp:revision>10</cp:revision>
  <cp:lastPrinted>2024-03-15T10:38:00Z</cp:lastPrinted>
  <dcterms:created xsi:type="dcterms:W3CDTF">2024-03-14T07:31:00Z</dcterms:created>
  <dcterms:modified xsi:type="dcterms:W3CDTF">2024-03-15T10:52:00Z</dcterms:modified>
</cp:coreProperties>
</file>