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8A0" w:rsidRPr="000E08A0" w:rsidRDefault="000E08A0" w:rsidP="000E08A0">
      <w:pPr>
        <w:suppressAutoHyphens/>
        <w:spacing w:after="0" w:line="240" w:lineRule="auto"/>
        <w:jc w:val="right"/>
        <w:rPr>
          <w:rFonts w:ascii="Times New Roman" w:eastAsia="Times New Roman" w:hAnsi="Times New Roman" w:cs="Times New Roman"/>
          <w:sz w:val="24"/>
          <w:szCs w:val="20"/>
          <w:lang w:eastAsia="ar-SA"/>
        </w:rPr>
      </w:pPr>
      <w:r w:rsidRPr="000E08A0">
        <w:rPr>
          <w:rFonts w:ascii="Times New Roman" w:eastAsia="Times New Roman" w:hAnsi="Times New Roman" w:cs="Times New Roman"/>
          <w:sz w:val="24"/>
          <w:szCs w:val="20"/>
          <w:lang w:eastAsia="ar-SA"/>
        </w:rPr>
        <w:t>APSTIPRINĀTS</w:t>
      </w:r>
    </w:p>
    <w:p w:rsidR="000E08A0" w:rsidRPr="000E08A0" w:rsidRDefault="000E08A0" w:rsidP="000E08A0">
      <w:pPr>
        <w:suppressAutoHyphens/>
        <w:spacing w:after="0" w:line="240" w:lineRule="auto"/>
        <w:jc w:val="right"/>
        <w:rPr>
          <w:rFonts w:ascii="Times New Roman" w:eastAsia="Times New Roman" w:hAnsi="Times New Roman" w:cs="Times New Roman"/>
          <w:sz w:val="24"/>
          <w:szCs w:val="20"/>
          <w:lang w:eastAsia="ar-SA"/>
        </w:rPr>
      </w:pPr>
      <w:r w:rsidRPr="000E08A0">
        <w:rPr>
          <w:rFonts w:ascii="Times New Roman" w:eastAsia="Times New Roman" w:hAnsi="Times New Roman" w:cs="Times New Roman"/>
          <w:sz w:val="24"/>
          <w:szCs w:val="20"/>
          <w:lang w:eastAsia="ar-SA"/>
        </w:rPr>
        <w:t xml:space="preserve">ar Iepirkuma komisijas </w:t>
      </w:r>
    </w:p>
    <w:p w:rsidR="000E08A0" w:rsidRPr="002F41A1" w:rsidRDefault="000E08A0" w:rsidP="000E08A0">
      <w:pPr>
        <w:suppressAutoHyphens/>
        <w:spacing w:after="0" w:line="240" w:lineRule="auto"/>
        <w:jc w:val="right"/>
        <w:rPr>
          <w:rFonts w:ascii="Times New Roman" w:eastAsia="Times New Roman" w:hAnsi="Times New Roman" w:cs="Times New Roman"/>
          <w:sz w:val="24"/>
          <w:szCs w:val="20"/>
          <w:lang w:eastAsia="ar-SA"/>
        </w:rPr>
      </w:pPr>
      <w:r w:rsidRPr="002F41A1">
        <w:rPr>
          <w:rFonts w:ascii="Times New Roman" w:eastAsia="Times New Roman" w:hAnsi="Times New Roman" w:cs="Times New Roman"/>
          <w:sz w:val="24"/>
          <w:szCs w:val="20"/>
          <w:lang w:eastAsia="ar-SA"/>
        </w:rPr>
        <w:t>0</w:t>
      </w:r>
      <w:r w:rsidR="002F41A1" w:rsidRPr="002F41A1">
        <w:rPr>
          <w:rFonts w:ascii="Times New Roman" w:eastAsia="Times New Roman" w:hAnsi="Times New Roman" w:cs="Times New Roman"/>
          <w:sz w:val="24"/>
          <w:szCs w:val="20"/>
          <w:lang w:eastAsia="ar-SA"/>
        </w:rPr>
        <w:t>8</w:t>
      </w:r>
      <w:r w:rsidRPr="002F41A1">
        <w:rPr>
          <w:rFonts w:ascii="Times New Roman" w:eastAsia="Times New Roman" w:hAnsi="Times New Roman" w:cs="Times New Roman"/>
          <w:sz w:val="24"/>
          <w:szCs w:val="20"/>
          <w:lang w:eastAsia="ar-SA"/>
        </w:rPr>
        <w:t>.05.202</w:t>
      </w:r>
      <w:r w:rsidR="009E43BB">
        <w:rPr>
          <w:rFonts w:ascii="Times New Roman" w:eastAsia="Times New Roman" w:hAnsi="Times New Roman" w:cs="Times New Roman"/>
          <w:sz w:val="24"/>
          <w:szCs w:val="20"/>
          <w:lang w:eastAsia="ar-SA"/>
        </w:rPr>
        <w:t>3</w:t>
      </w:r>
      <w:r w:rsidRPr="002F41A1">
        <w:rPr>
          <w:rFonts w:ascii="Times New Roman" w:eastAsia="Times New Roman" w:hAnsi="Times New Roman" w:cs="Times New Roman"/>
          <w:sz w:val="24"/>
          <w:szCs w:val="20"/>
          <w:lang w:eastAsia="ar-SA"/>
        </w:rPr>
        <w:t>. lēmumu</w:t>
      </w:r>
    </w:p>
    <w:p w:rsidR="000E08A0" w:rsidRPr="002F41A1" w:rsidRDefault="000E08A0" w:rsidP="000E08A0">
      <w:pPr>
        <w:suppressAutoHyphens/>
        <w:spacing w:after="0" w:line="240" w:lineRule="auto"/>
        <w:jc w:val="right"/>
        <w:rPr>
          <w:rFonts w:ascii="Times New Roman" w:eastAsia="Times New Roman" w:hAnsi="Times New Roman" w:cs="Times New Roman"/>
          <w:sz w:val="24"/>
          <w:szCs w:val="20"/>
          <w:lang w:eastAsia="ar-SA"/>
        </w:rPr>
      </w:pPr>
      <w:r w:rsidRPr="002F41A1">
        <w:rPr>
          <w:rFonts w:ascii="Times New Roman" w:eastAsia="Times New Roman" w:hAnsi="Times New Roman" w:cs="Times New Roman"/>
          <w:sz w:val="24"/>
          <w:szCs w:val="20"/>
          <w:lang w:eastAsia="ar-SA"/>
        </w:rPr>
        <w:t>(protokols Nr. 1)</w:t>
      </w:r>
    </w:p>
    <w:p w:rsidR="000E08A0" w:rsidRPr="000E08A0" w:rsidRDefault="000E08A0" w:rsidP="000E08A0">
      <w:pPr>
        <w:suppressAutoHyphens/>
        <w:spacing w:after="0" w:line="240" w:lineRule="auto"/>
        <w:jc w:val="right"/>
        <w:rPr>
          <w:rFonts w:ascii="Times New Roman" w:eastAsia="Times New Roman" w:hAnsi="Times New Roman" w:cs="Times New Roman"/>
          <w:sz w:val="24"/>
          <w:szCs w:val="20"/>
          <w:lang w:eastAsia="ar-SA"/>
        </w:rPr>
      </w:pPr>
    </w:p>
    <w:p w:rsidR="000E08A0" w:rsidRPr="000E08A0" w:rsidRDefault="000E08A0" w:rsidP="000E08A0">
      <w:pPr>
        <w:suppressAutoHyphens/>
        <w:spacing w:after="0" w:line="240" w:lineRule="auto"/>
        <w:jc w:val="center"/>
        <w:rPr>
          <w:rFonts w:ascii="Times New Roman" w:eastAsia="Times New Roman" w:hAnsi="Times New Roman" w:cs="Times New Roman"/>
          <w:w w:val="107"/>
          <w:sz w:val="28"/>
          <w:szCs w:val="20"/>
          <w:lang w:eastAsia="ar-SA"/>
        </w:rPr>
      </w:pPr>
      <w:r w:rsidRPr="000E08A0">
        <w:rPr>
          <w:rFonts w:ascii="Times New Roman" w:eastAsia="Times New Roman" w:hAnsi="Times New Roman" w:cs="Times New Roman"/>
          <w:w w:val="107"/>
          <w:sz w:val="28"/>
          <w:szCs w:val="20"/>
          <w:lang w:eastAsia="ar-SA"/>
        </w:rPr>
        <w:t xml:space="preserve">Koksnes šķeldas piegāde </w:t>
      </w:r>
    </w:p>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w w:val="107"/>
          <w:sz w:val="28"/>
          <w:szCs w:val="20"/>
          <w:lang w:eastAsia="ar-SA"/>
        </w:rPr>
        <w:t>Nolikums</w:t>
      </w:r>
    </w:p>
    <w:p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Pasūtītājs: „</w:t>
      </w:r>
      <w:r w:rsidRPr="002F41A1">
        <w:rPr>
          <w:rFonts w:ascii="Times New Roman" w:eastAsia="Arial" w:hAnsi="Times New Roman" w:cs="Times New Roman"/>
          <w:sz w:val="24"/>
          <w:szCs w:val="24"/>
          <w:lang w:eastAsia="ar-SA"/>
        </w:rPr>
        <w:t>Limbažu siltums”, Jaunā iela 2A, Limbaži, Limbažu novads, LV-4001.</w:t>
      </w:r>
    </w:p>
    <w:p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Pasūtījuma identifikācijas numurs: Kurināmā iepirkums</w:t>
      </w:r>
      <w:r w:rsidR="00CF750C" w:rsidRPr="002F41A1">
        <w:rPr>
          <w:rFonts w:ascii="Times New Roman" w:eastAsia="Arial" w:hAnsi="Times New Roman" w:cs="Times New Roman"/>
          <w:w w:val="107"/>
          <w:sz w:val="24"/>
          <w:szCs w:val="24"/>
          <w:lang w:eastAsia="ar-SA"/>
        </w:rPr>
        <w:t xml:space="preserve"> LS</w:t>
      </w:r>
      <w:r w:rsidRPr="002F41A1">
        <w:rPr>
          <w:rFonts w:ascii="Times New Roman" w:eastAsia="Arial" w:hAnsi="Times New Roman" w:cs="Times New Roman"/>
          <w:w w:val="107"/>
          <w:sz w:val="24"/>
          <w:szCs w:val="24"/>
          <w:lang w:eastAsia="ar-SA"/>
        </w:rPr>
        <w:t xml:space="preserve"> 202</w:t>
      </w:r>
      <w:r w:rsidR="00CF750C" w:rsidRPr="002F41A1">
        <w:rPr>
          <w:rFonts w:ascii="Times New Roman" w:eastAsia="Arial" w:hAnsi="Times New Roman" w:cs="Times New Roman"/>
          <w:w w:val="107"/>
          <w:sz w:val="24"/>
          <w:szCs w:val="24"/>
          <w:lang w:eastAsia="ar-SA"/>
        </w:rPr>
        <w:t>3</w:t>
      </w:r>
      <w:r w:rsidRPr="002F41A1">
        <w:rPr>
          <w:rFonts w:ascii="Times New Roman" w:eastAsia="Arial" w:hAnsi="Times New Roman" w:cs="Times New Roman"/>
          <w:w w:val="107"/>
          <w:sz w:val="24"/>
          <w:szCs w:val="24"/>
          <w:lang w:eastAsia="ar-SA"/>
        </w:rPr>
        <w:t>/</w:t>
      </w:r>
      <w:r w:rsidR="00CF750C" w:rsidRPr="002F41A1">
        <w:rPr>
          <w:rFonts w:ascii="Times New Roman" w:eastAsia="Arial" w:hAnsi="Times New Roman" w:cs="Times New Roman"/>
          <w:w w:val="107"/>
          <w:sz w:val="24"/>
          <w:szCs w:val="24"/>
          <w:lang w:eastAsia="ar-SA"/>
        </w:rPr>
        <w:t>2</w:t>
      </w:r>
      <w:r w:rsidRPr="002F41A1">
        <w:rPr>
          <w:rFonts w:ascii="Times New Roman" w:eastAsia="Arial" w:hAnsi="Times New Roman" w:cs="Times New Roman"/>
          <w:w w:val="107"/>
          <w:sz w:val="24"/>
          <w:szCs w:val="24"/>
          <w:lang w:eastAsia="ar-SA"/>
        </w:rPr>
        <w:t>.</w:t>
      </w:r>
    </w:p>
    <w:p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 xml:space="preserve">Iepirkuma priekšmets – koksnes šķeldas piegāde 2023./2024. apkures periodam. </w:t>
      </w:r>
    </w:p>
    <w:p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 xml:space="preserve">Iepirkuma priekšmets sastāv no </w:t>
      </w:r>
      <w:r w:rsidRPr="002F41A1">
        <w:rPr>
          <w:rFonts w:ascii="Times New Roman" w:eastAsia="Arial" w:hAnsi="Times New Roman" w:cs="Times New Roman"/>
          <w:b/>
          <w:w w:val="107"/>
          <w:sz w:val="24"/>
          <w:szCs w:val="24"/>
          <w:lang w:eastAsia="ar-SA"/>
        </w:rPr>
        <w:t>vienas daļas</w:t>
      </w:r>
      <w:r w:rsidRPr="002F41A1">
        <w:rPr>
          <w:rFonts w:ascii="Times New Roman" w:eastAsia="Arial" w:hAnsi="Times New Roman" w:cs="Times New Roman"/>
          <w:w w:val="107"/>
          <w:sz w:val="24"/>
          <w:szCs w:val="24"/>
          <w:lang w:eastAsia="ar-SA"/>
        </w:rPr>
        <w:t>.</w:t>
      </w:r>
    </w:p>
    <w:p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Paredzamais plānotais apjoms kopā, piegādes adrese un laiks:</w:t>
      </w:r>
    </w:p>
    <w:p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 xml:space="preserve">Katlu mājai Jaunatnes ielā 6, Limbažos, Limbažu novadā: kopā apkures sezonā plānots saražot 3000 MWh, </w:t>
      </w:r>
      <w:bookmarkStart w:id="0" w:name="_Hlk514222825"/>
      <w:r w:rsidRPr="000E08A0">
        <w:rPr>
          <w:rFonts w:ascii="Times New Roman" w:eastAsia="Arial" w:hAnsi="Times New Roman" w:cs="Times New Roman"/>
          <w:iCs/>
          <w:sz w:val="24"/>
          <w:szCs w:val="24"/>
          <w:lang w:eastAsia="ar-SA"/>
        </w:rPr>
        <w:t>piegādes laiks apkures sezonā no 01.10.202</w:t>
      </w:r>
      <w:r>
        <w:rPr>
          <w:rFonts w:ascii="Times New Roman" w:eastAsia="Arial" w:hAnsi="Times New Roman" w:cs="Times New Roman"/>
          <w:iCs/>
          <w:sz w:val="24"/>
          <w:szCs w:val="24"/>
          <w:lang w:eastAsia="ar-SA"/>
        </w:rPr>
        <w:t>3</w:t>
      </w:r>
      <w:r w:rsidRPr="000E08A0">
        <w:rPr>
          <w:rFonts w:ascii="Times New Roman" w:eastAsia="Arial" w:hAnsi="Times New Roman" w:cs="Times New Roman"/>
          <w:iCs/>
          <w:sz w:val="24"/>
          <w:szCs w:val="24"/>
          <w:lang w:eastAsia="ar-SA"/>
        </w:rPr>
        <w:t xml:space="preserve">. līdz </w:t>
      </w:r>
      <w:r w:rsidR="007A7842" w:rsidRP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7A7842"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w:t>
      </w:r>
      <w:bookmarkEnd w:id="0"/>
    </w:p>
    <w:p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Katlu mājai Mazā Noliktavu ielā 13,</w:t>
      </w:r>
      <w:r w:rsidR="00D255CE">
        <w:rPr>
          <w:rFonts w:ascii="Times New Roman" w:eastAsia="Arial" w:hAnsi="Times New Roman" w:cs="Times New Roman"/>
          <w:iCs/>
          <w:sz w:val="24"/>
          <w:szCs w:val="24"/>
          <w:lang w:eastAsia="ar-SA"/>
        </w:rPr>
        <w:t>Limbažos, Limbažu novadā</w:t>
      </w:r>
      <w:r w:rsidRPr="000E08A0">
        <w:rPr>
          <w:rFonts w:ascii="Times New Roman" w:eastAsia="Arial" w:hAnsi="Times New Roman" w:cs="Times New Roman"/>
          <w:iCs/>
          <w:sz w:val="24"/>
          <w:szCs w:val="24"/>
          <w:lang w:eastAsia="ar-SA"/>
        </w:rPr>
        <w:t xml:space="preserve">: </w:t>
      </w:r>
      <w:bookmarkStart w:id="1" w:name="_Hlk514221306"/>
      <w:r w:rsidRPr="000E08A0">
        <w:rPr>
          <w:rFonts w:ascii="Times New Roman" w:eastAsia="Arial" w:hAnsi="Times New Roman" w:cs="Times New Roman"/>
          <w:iCs/>
          <w:sz w:val="24"/>
          <w:szCs w:val="24"/>
          <w:lang w:eastAsia="ar-SA"/>
        </w:rPr>
        <w:t xml:space="preserve">kopā apkures sezonā plānots saražot 20000 MWh, </w:t>
      </w:r>
      <w:bookmarkEnd w:id="1"/>
      <w:r w:rsidRPr="000E08A0">
        <w:rPr>
          <w:rFonts w:ascii="Times New Roman" w:eastAsia="Arial" w:hAnsi="Times New Roman" w:cs="Times New Roman"/>
          <w:iCs/>
          <w:sz w:val="24"/>
          <w:szCs w:val="24"/>
          <w:lang w:eastAsia="ar-SA"/>
        </w:rPr>
        <w:t>piegādes laiks apkures sezonā no 01.10.202</w:t>
      </w:r>
      <w:r>
        <w:rPr>
          <w:rFonts w:ascii="Times New Roman" w:eastAsia="Arial" w:hAnsi="Times New Roman" w:cs="Times New Roman"/>
          <w:iCs/>
          <w:sz w:val="24"/>
          <w:szCs w:val="24"/>
          <w:lang w:eastAsia="ar-SA"/>
        </w:rPr>
        <w:t>3</w:t>
      </w:r>
      <w:r w:rsidRPr="000E08A0">
        <w:rPr>
          <w:rFonts w:ascii="Times New Roman" w:eastAsia="Arial" w:hAnsi="Times New Roman" w:cs="Times New Roman"/>
          <w:iCs/>
          <w:sz w:val="24"/>
          <w:szCs w:val="24"/>
          <w:lang w:eastAsia="ar-SA"/>
        </w:rPr>
        <w:t xml:space="preserve">. līdz </w:t>
      </w:r>
      <w:r w:rsidR="004C241F" w:rsidRP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4C241F"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w:t>
      </w:r>
    </w:p>
    <w:p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Katlu mājā Akāciju ielā 4, Umurgā, Umurgas pagastā, Limbažu novadā: kopā apkures sezonā plānots saražot 800 MWh, piegādes laiks (plānotais) apkures sezonā no 01.10.202</w:t>
      </w:r>
      <w:r>
        <w:rPr>
          <w:rFonts w:ascii="Times New Roman" w:eastAsia="Arial" w:hAnsi="Times New Roman" w:cs="Times New Roman"/>
          <w:iCs/>
          <w:sz w:val="24"/>
          <w:szCs w:val="24"/>
          <w:lang w:eastAsia="ar-SA"/>
        </w:rPr>
        <w:t>3</w:t>
      </w:r>
      <w:r w:rsidRPr="000E08A0">
        <w:rPr>
          <w:rFonts w:ascii="Times New Roman" w:eastAsia="Arial" w:hAnsi="Times New Roman" w:cs="Times New Roman"/>
          <w:iCs/>
          <w:sz w:val="24"/>
          <w:szCs w:val="24"/>
          <w:lang w:eastAsia="ar-SA"/>
        </w:rPr>
        <w:t xml:space="preserve">. līdz </w:t>
      </w:r>
      <w:r w:rsid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w:t>
      </w:r>
    </w:p>
    <w:p w:rsidR="000E08A0" w:rsidRPr="000E08A0" w:rsidRDefault="000E08A0" w:rsidP="000E08A0">
      <w:pPr>
        <w:widowControl w:val="0"/>
        <w:suppressAutoHyphens/>
        <w:autoSpaceDE w:val="0"/>
        <w:spacing w:before="280" w:after="0" w:line="240" w:lineRule="auto"/>
        <w:ind w:left="851"/>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Pretendentiem jāņem vērā tas, ka apjoms var mainīties (samazināties, var palielināties: kurināmam +/-30%, apkures perioda sākums +/-20dienas, apkures perioda beigas +/-20 dienas) atkarībā no āra gaisa temperatūras. Pretendentam  jānodrošina stabila un nepārtraukta kurināmā piegāde. Piegādes pieņemšana uz vietas katlu mājā no plkst. 8:00 – 16:00. Brīvdienās un svētku dienās pēc savstarpējās vienošanās pie līguma.</w:t>
      </w:r>
    </w:p>
    <w:p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Pasūtītājs nosaka, ka samaksa notiek </w:t>
      </w:r>
      <w:r w:rsidRPr="000E08A0">
        <w:rPr>
          <w:rFonts w:ascii="Times New Roman" w:eastAsia="Arial" w:hAnsi="Times New Roman" w:cs="Times New Roman"/>
          <w:b/>
          <w:sz w:val="24"/>
          <w:szCs w:val="24"/>
          <w:lang w:eastAsia="ar-SA"/>
        </w:rPr>
        <w:t xml:space="preserve">par katru saražoto MWh pēc siltumenerģijas skaitītāja rādījumiem, </w:t>
      </w:r>
      <w:r w:rsidRPr="000E08A0">
        <w:rPr>
          <w:rFonts w:ascii="Times New Roman" w:eastAsia="Arial" w:hAnsi="Times New Roman" w:cs="Times New Roman"/>
          <w:sz w:val="24"/>
          <w:szCs w:val="24"/>
          <w:lang w:eastAsia="ar-SA"/>
        </w:rPr>
        <w:t>kuru nosaka pretendents EUR (bez PVN) par 1 MWh.</w:t>
      </w:r>
      <w:r w:rsidRPr="000E08A0">
        <w:rPr>
          <w:rFonts w:ascii="Times New Roman" w:eastAsia="Arial" w:hAnsi="Times New Roman" w:cs="Times New Roman"/>
          <w:i/>
          <w:iCs/>
          <w:sz w:val="24"/>
          <w:szCs w:val="24"/>
          <w:lang w:eastAsia="ar-SA"/>
        </w:rPr>
        <w:t xml:space="preserve"> </w:t>
      </w:r>
    </w:p>
    <w:p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 xml:space="preserve">Pretendents nolikumu var saņemt SIA “Limbažu siltums” birojā Jaunā ielā 2A, Limbažos, Limbažu novadā, vai SIA “Limbažu siltums” mājās lapā </w:t>
      </w:r>
      <w:hyperlink r:id="rId5" w:history="1">
        <w:r w:rsidRPr="000E08A0">
          <w:rPr>
            <w:rFonts w:ascii="Times New Roman" w:eastAsia="Arial" w:hAnsi="Times New Roman" w:cs="Times New Roman"/>
            <w:spacing w:val="-8"/>
            <w:sz w:val="24"/>
            <w:szCs w:val="24"/>
            <w:u w:val="single"/>
            <w:lang w:eastAsia="ar-SA"/>
          </w:rPr>
          <w:t>www.limbazusiltums.lv</w:t>
        </w:r>
      </w:hyperlink>
      <w:r w:rsidRPr="000E08A0">
        <w:rPr>
          <w:rFonts w:ascii="Times New Roman" w:eastAsia="Arial" w:hAnsi="Times New Roman" w:cs="Times New Roman"/>
          <w:spacing w:val="-8"/>
          <w:sz w:val="24"/>
          <w:szCs w:val="24"/>
          <w:lang w:eastAsia="ar-SA"/>
        </w:rPr>
        <w:t>.</w:t>
      </w:r>
    </w:p>
    <w:p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 xml:space="preserve">Piedāvājumu iesniegšanas laiks </w:t>
      </w:r>
      <w:r w:rsidRPr="000E08A0">
        <w:rPr>
          <w:rFonts w:ascii="Times New Roman" w:eastAsia="Arial" w:hAnsi="Times New Roman" w:cs="Times New Roman"/>
          <w:sz w:val="24"/>
          <w:szCs w:val="24"/>
          <w:lang w:eastAsia="ar-SA"/>
        </w:rPr>
        <w:t xml:space="preserve">līdz </w:t>
      </w:r>
      <w:r w:rsidRPr="000E08A0">
        <w:rPr>
          <w:rFonts w:ascii="Times New Roman" w:eastAsia="Arial" w:hAnsi="Times New Roman" w:cs="Times New Roman"/>
          <w:b/>
          <w:sz w:val="24"/>
          <w:szCs w:val="24"/>
          <w:lang w:eastAsia="ar-SA"/>
        </w:rPr>
        <w:t>202</w:t>
      </w:r>
      <w:r>
        <w:rPr>
          <w:rFonts w:ascii="Times New Roman" w:eastAsia="Arial" w:hAnsi="Times New Roman" w:cs="Times New Roman"/>
          <w:b/>
          <w:sz w:val="24"/>
          <w:szCs w:val="24"/>
          <w:lang w:eastAsia="ar-SA"/>
        </w:rPr>
        <w:t>3</w:t>
      </w:r>
      <w:r w:rsidRPr="000E08A0">
        <w:rPr>
          <w:rFonts w:ascii="Times New Roman" w:eastAsia="Arial" w:hAnsi="Times New Roman" w:cs="Times New Roman"/>
          <w:b/>
          <w:sz w:val="24"/>
          <w:szCs w:val="24"/>
          <w:lang w:eastAsia="ar-SA"/>
        </w:rPr>
        <w:t xml:space="preserve">.gada </w:t>
      </w:r>
      <w:r w:rsidR="004C241F">
        <w:rPr>
          <w:rFonts w:ascii="Times New Roman" w:eastAsia="Arial" w:hAnsi="Times New Roman" w:cs="Times New Roman"/>
          <w:b/>
          <w:sz w:val="24"/>
          <w:szCs w:val="24"/>
          <w:lang w:eastAsia="ar-SA"/>
        </w:rPr>
        <w:t>22</w:t>
      </w:r>
      <w:r w:rsidRPr="000E08A0">
        <w:rPr>
          <w:rFonts w:ascii="Times New Roman" w:eastAsia="Arial" w:hAnsi="Times New Roman" w:cs="Times New Roman"/>
          <w:b/>
          <w:sz w:val="24"/>
          <w:szCs w:val="24"/>
          <w:lang w:eastAsia="ar-SA"/>
        </w:rPr>
        <w:t>.maija</w:t>
      </w:r>
      <w:r w:rsidR="004C241F">
        <w:rPr>
          <w:rFonts w:ascii="Times New Roman" w:eastAsia="Arial" w:hAnsi="Times New Roman" w:cs="Times New Roman"/>
          <w:b/>
          <w:sz w:val="24"/>
          <w:szCs w:val="24"/>
          <w:lang w:eastAsia="ar-SA"/>
        </w:rPr>
        <w:t>m, plkst.10.00</w:t>
      </w:r>
      <w:r w:rsidRPr="000E08A0">
        <w:rPr>
          <w:rFonts w:ascii="Times New Roman" w:eastAsia="Arial" w:hAnsi="Times New Roman" w:cs="Times New Roman"/>
          <w:sz w:val="24"/>
          <w:szCs w:val="24"/>
          <w:lang w:eastAsia="ar-SA"/>
        </w:rPr>
        <w:t>,</w:t>
      </w:r>
      <w:r w:rsidRPr="000E08A0">
        <w:rPr>
          <w:rFonts w:ascii="Times New Roman" w:eastAsia="Arial" w:hAnsi="Times New Roman" w:cs="Times New Roman"/>
          <w:spacing w:val="-8"/>
          <w:sz w:val="24"/>
          <w:szCs w:val="24"/>
          <w:lang w:eastAsia="ar-SA"/>
        </w:rPr>
        <w:t xml:space="preserve"> vieta: SIA „Limbažu siltums”, Jaunā iela 2A, Limbažos, Limbažu novadā. </w:t>
      </w:r>
      <w:r w:rsidRPr="000E08A0">
        <w:rPr>
          <w:rFonts w:ascii="Times New Roman" w:eastAsia="Arial" w:hAnsi="Times New Roman" w:cs="Times New Roman"/>
          <w:sz w:val="24"/>
          <w:szCs w:val="24"/>
          <w:lang w:eastAsia="ar-SA"/>
        </w:rPr>
        <w:t xml:space="preserve">Piedāvājums/i var tikt iesniegti personīgi, vai pa pastu, vai elektroniski nosūtot piedāvājumu uz e-pastu: </w:t>
      </w:r>
      <w:hyperlink r:id="rId6" w:history="1">
        <w:r w:rsidRPr="000E08A0">
          <w:rPr>
            <w:rFonts w:ascii="Times New Roman" w:eastAsia="Arial" w:hAnsi="Times New Roman" w:cs="Times New Roman"/>
            <w:sz w:val="24"/>
            <w:szCs w:val="24"/>
            <w:u w:val="single"/>
            <w:lang w:eastAsia="ar-SA"/>
          </w:rPr>
          <w:t>info@limbazusiltums.lv</w:t>
        </w:r>
      </w:hyperlink>
      <w:r w:rsidRPr="000E08A0">
        <w:rPr>
          <w:rFonts w:ascii="Times New Roman" w:eastAsia="Arial" w:hAnsi="Times New Roman" w:cs="Times New Roman"/>
          <w:sz w:val="24"/>
          <w:szCs w:val="24"/>
          <w:lang w:eastAsia="ar-SA"/>
        </w:rPr>
        <w:t>.  Ja piedāvājums tiek nosūtīts pa pastu, tad Pasūtītājam tas ir jāsaņem norādītajā adresē līdz noteiktā piedāvājuma iesniegšanas termiņa beigām.</w:t>
      </w:r>
    </w:p>
    <w:p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Kontaktpersona: Valters Mardoks, mob.tel. 29215974, e-pasts: </w:t>
      </w:r>
      <w:hyperlink r:id="rId7" w:history="1">
        <w:r w:rsidRPr="000E08A0">
          <w:rPr>
            <w:rFonts w:ascii="Times New Roman" w:eastAsia="Arial" w:hAnsi="Times New Roman" w:cs="Times New Roman"/>
            <w:color w:val="0000FF"/>
            <w:sz w:val="24"/>
            <w:szCs w:val="24"/>
            <w:u w:val="single"/>
            <w:lang w:eastAsia="ar-SA"/>
          </w:rPr>
          <w:t>valters.mardoks@limbazusiltums.lv</w:t>
        </w:r>
      </w:hyperlink>
      <w:r w:rsidRPr="000E08A0">
        <w:rPr>
          <w:rFonts w:ascii="Times New Roman" w:eastAsia="Arial" w:hAnsi="Times New Roman" w:cs="Times New Roman"/>
          <w:sz w:val="24"/>
          <w:szCs w:val="24"/>
          <w:lang w:eastAsia="ar-SA"/>
        </w:rPr>
        <w:t>. Jautājumus pretendenti var uzdot rakstiski - iepriekš norādītajai kontaktpersonai.</w:t>
      </w:r>
    </w:p>
    <w:p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Iesniedzamie dokumenti</w:t>
      </w:r>
      <w:r w:rsidRPr="000E08A0">
        <w:rPr>
          <w:rFonts w:ascii="Times New Roman" w:eastAsia="Arial" w:hAnsi="Times New Roman" w:cs="Times New Roman"/>
          <w:w w:val="107"/>
          <w:sz w:val="24"/>
          <w:szCs w:val="24"/>
          <w:lang w:eastAsia="ar-SA"/>
        </w:rPr>
        <w:t>:</w:t>
      </w:r>
    </w:p>
    <w:p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Pieteikumu dalībai, cenu atbilstoši pievienotajai formai (pielikums Nr.1); </w:t>
      </w:r>
    </w:p>
    <w:p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Rakstisks apliecinājums, ka pretendenta rīcībā ir kurināmā uzkrājumi ne mazāk, kā 10000 </w:t>
      </w:r>
      <w:r w:rsidRPr="000E08A0">
        <w:rPr>
          <w:rFonts w:ascii="Times New Roman" w:eastAsia="Arial" w:hAnsi="Times New Roman" w:cs="Times New Roman"/>
          <w:i/>
          <w:iCs/>
          <w:sz w:val="24"/>
          <w:szCs w:val="24"/>
          <w:lang w:eastAsia="ar-SA"/>
        </w:rPr>
        <w:t xml:space="preserve">ber/m3 </w:t>
      </w:r>
      <w:r w:rsidRPr="000E08A0">
        <w:rPr>
          <w:rFonts w:ascii="Times New Roman" w:eastAsia="Arial" w:hAnsi="Times New Roman" w:cs="Times New Roman"/>
          <w:sz w:val="24"/>
          <w:szCs w:val="24"/>
          <w:lang w:eastAsia="ar-SA"/>
        </w:rPr>
        <w:t>(uz piedāvājuma iesniegšanas brīdi).</w:t>
      </w:r>
    </w:p>
    <w:p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Piedāvājuma derīguma termiņš - 30 dienas no Piedāvājuma iesniegšanas termiņa beigām. Vērtēšanas metode – zemākā cena.</w:t>
      </w:r>
    </w:p>
    <w:p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Dokumenti jāiesniedz pieprasītajā secībā un saskaņā ar norādītajām formām, tiem ir jābūt parakstītiem.</w:t>
      </w:r>
    </w:p>
    <w:p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Piedāvājuma nodrošinājums</w:t>
      </w:r>
      <w:r w:rsidRPr="000E08A0">
        <w:rPr>
          <w:rFonts w:ascii="Times New Roman" w:eastAsia="Arial" w:hAnsi="Times New Roman" w:cs="Times New Roman"/>
          <w:b/>
          <w:bCs/>
          <w:sz w:val="24"/>
          <w:szCs w:val="24"/>
          <w:lang w:eastAsia="ar-SA"/>
        </w:rPr>
        <w:t xml:space="preserve"> </w:t>
      </w:r>
      <w:r w:rsidRPr="000E08A0">
        <w:rPr>
          <w:rFonts w:ascii="Times New Roman" w:eastAsia="Arial" w:hAnsi="Times New Roman" w:cs="Times New Roman"/>
          <w:bCs/>
          <w:sz w:val="24"/>
          <w:szCs w:val="24"/>
          <w:lang w:eastAsia="ar-SA"/>
        </w:rPr>
        <w:t>(</w:t>
      </w:r>
      <w:r w:rsidRPr="000E08A0">
        <w:rPr>
          <w:rFonts w:ascii="Times New Roman" w:eastAsia="Arial" w:hAnsi="Times New Roman" w:cs="Times New Roman"/>
          <w:sz w:val="24"/>
          <w:szCs w:val="24"/>
          <w:lang w:eastAsia="ar-SA"/>
        </w:rPr>
        <w:t xml:space="preserve">iemaksa SIA „Limbažu siltums” norēķinu kontā Nr.LV62UNLA0013000467757, AS „SEB banka” (ar norādi – piedāvājuma nodrošinājums </w:t>
      </w:r>
      <w:r w:rsidRPr="002F41A1">
        <w:rPr>
          <w:rFonts w:ascii="Times New Roman" w:eastAsia="Arial" w:hAnsi="Times New Roman" w:cs="Times New Roman"/>
          <w:sz w:val="24"/>
          <w:szCs w:val="24"/>
          <w:lang w:eastAsia="ar-SA"/>
        </w:rPr>
        <w:t xml:space="preserve">Kurināmā iepirkumam </w:t>
      </w:r>
      <w:r w:rsidR="00CF750C" w:rsidRPr="002F41A1">
        <w:rPr>
          <w:rFonts w:ascii="Times New Roman" w:eastAsia="Arial" w:hAnsi="Times New Roman" w:cs="Times New Roman"/>
          <w:w w:val="107"/>
          <w:sz w:val="24"/>
          <w:szCs w:val="24"/>
          <w:lang w:eastAsia="ar-SA"/>
        </w:rPr>
        <w:t>LS 2023/2</w:t>
      </w:r>
      <w:r w:rsidRPr="002F41A1">
        <w:rPr>
          <w:rFonts w:ascii="Times New Roman" w:eastAsia="Arial" w:hAnsi="Times New Roman" w:cs="Times New Roman"/>
          <w:sz w:val="24"/>
          <w:szCs w:val="24"/>
          <w:lang w:eastAsia="ar-SA"/>
        </w:rPr>
        <w:t xml:space="preserve">), kas jāieskaita līdz piedāvājuma iesniegšanas termiņam - </w:t>
      </w:r>
      <w:r w:rsidRPr="002F41A1">
        <w:rPr>
          <w:rFonts w:ascii="Times New Roman" w:eastAsia="Arial" w:hAnsi="Times New Roman" w:cs="Times New Roman"/>
          <w:bCs/>
          <w:sz w:val="24"/>
          <w:szCs w:val="24"/>
          <w:lang w:val="en-US" w:eastAsia="ar-SA"/>
        </w:rPr>
        <w:t xml:space="preserve">10000,00 EUR (desmit </w:t>
      </w:r>
      <w:r w:rsidRPr="002F41A1">
        <w:rPr>
          <w:rFonts w:ascii="Times New Roman" w:eastAsia="Arial" w:hAnsi="Times New Roman" w:cs="Times New Roman"/>
          <w:sz w:val="24"/>
          <w:szCs w:val="24"/>
          <w:lang w:eastAsia="ar-SA"/>
        </w:rPr>
        <w:t>tūkstoši euro).</w:t>
      </w:r>
    </w:p>
    <w:p w:rsidR="000E08A0" w:rsidRPr="000E08A0" w:rsidRDefault="000E08A0" w:rsidP="000E08A0">
      <w:pPr>
        <w:widowControl w:val="0"/>
        <w:numPr>
          <w:ilvl w:val="1"/>
          <w:numId w:val="9"/>
        </w:numPr>
        <w:suppressAutoHyphens/>
        <w:autoSpaceDE w:val="0"/>
        <w:spacing w:before="280" w:after="0" w:line="240" w:lineRule="auto"/>
        <w:ind w:left="993" w:hanging="568"/>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Piedāvājuma nodrošinājums ir spēkā īsākajā no šādiem termiņiem:</w:t>
      </w:r>
    </w:p>
    <w:p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iepirkuma procedūras dokumentos minētā Piedāvājuma derīguma termiņā, kas noteikts, skaitot no Piedāvājumu atvēršanas dienas, vai jebkurā Piedāvājuma derīguma termiņa pagarinājumā;</w:t>
      </w:r>
    </w:p>
    <w:p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xml:space="preserve">ja Pasūtītājs atzīst kādu Pretendentu par uzvarējušu iepirkuma procedūrā, — līdz dienai, kad izraudzītais Pretendents iesniedz līguma nodrošinājumu (ja tāds ir paredzēts iepirkuma procedūras dokumentos un līgumā); </w:t>
      </w:r>
    </w:p>
    <w:p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līdz iepirkuma līguma noslēgšanai.</w:t>
      </w:r>
    </w:p>
    <w:p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Pasūtītājs ietur Pretendenta iemaksāto piedāvājuma nodrošinājuma summu, ja:</w:t>
      </w:r>
    </w:p>
    <w:p w:rsidR="000E08A0" w:rsidRPr="000E08A0" w:rsidRDefault="000E08A0" w:rsidP="000E08A0">
      <w:pPr>
        <w:widowControl w:val="0"/>
        <w:suppressAutoHyphens/>
        <w:autoSpaceDE w:val="0"/>
        <w:spacing w:before="280" w:after="0" w:line="240" w:lineRule="auto"/>
        <w:ind w:left="1985" w:hanging="99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lastRenderedPageBreak/>
        <w:t>- Pretendents atsauc savu Piedāvājumu, kamēr ir spēkā Piedāvājuma nodrošinājums;</w:t>
      </w:r>
    </w:p>
    <w:p w:rsidR="000E08A0" w:rsidRPr="000E08A0" w:rsidRDefault="000E08A0" w:rsidP="000E08A0">
      <w:pPr>
        <w:widowControl w:val="0"/>
        <w:suppressAutoHyphens/>
        <w:autoSpaceDE w:val="0"/>
        <w:spacing w:before="280" w:after="0" w:line="240" w:lineRule="auto"/>
        <w:ind w:left="1134" w:hanging="14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kura Piedāvājums izraudzīts saskaņā ar Piedāvājuma izvēles kritēriju, Pasūtītājam noteiktajā termiņā nav iesniedzis tam iepirkuma procedūras dokumentos un iepirkuma līgumā paredzēto līguma izpildes nodrošinājumu;</w:t>
      </w:r>
    </w:p>
    <w:p w:rsidR="000E08A0" w:rsidRPr="000E08A0" w:rsidRDefault="000E08A0" w:rsidP="000E08A0">
      <w:pPr>
        <w:widowControl w:val="0"/>
        <w:suppressAutoHyphens/>
        <w:autoSpaceDE w:val="0"/>
        <w:spacing w:before="280" w:after="0" w:line="240" w:lineRule="auto"/>
        <w:ind w:left="1134" w:hanging="14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kura Piedāvājums izraudzīts saskaņā ar Piedāvājuma izvēles kritēriju, neparaksta iepirkuma līgumu.</w:t>
      </w:r>
    </w:p>
    <w:p w:rsidR="000E08A0" w:rsidRPr="000E08A0" w:rsidRDefault="000E08A0" w:rsidP="000E08A0">
      <w:pPr>
        <w:widowControl w:val="0"/>
        <w:suppressAutoHyphens/>
        <w:autoSpaceDE w:val="0"/>
        <w:spacing w:before="280" w:after="0" w:line="240" w:lineRule="auto"/>
        <w:ind w:left="426" w:hanging="426"/>
        <w:contextualSpacing/>
        <w:jc w:val="both"/>
        <w:rPr>
          <w:rFonts w:ascii="Times New Roman" w:eastAsia="Arial" w:hAnsi="Times New Roman" w:cs="Times New Roman"/>
          <w:bCs/>
          <w:sz w:val="24"/>
          <w:szCs w:val="24"/>
          <w:lang w:eastAsia="ar-SA"/>
        </w:rPr>
      </w:pPr>
      <w:r w:rsidRPr="000E08A0">
        <w:rPr>
          <w:rFonts w:ascii="Times New Roman" w:eastAsia="Calibri" w:hAnsi="Times New Roman" w:cs="Times New Roman"/>
          <w:sz w:val="24"/>
          <w:szCs w:val="24"/>
          <w:lang w:eastAsia="ar-SA"/>
        </w:rPr>
        <w:t xml:space="preserve">14. Piedāvājuma nodrošinājuma Pretendentiem tiks atgriezts 7 (septiņu) darba dienu laikā pēc iepirkuma  līguma noslēgšanas ar iepirkuma uzvarētāju un Kurināmā līguma punkta 10.1. un 10.2. izpildes vai pēc lēmuma pieņemšanas par konkursa izbeigšanu bez rezultāta. </w:t>
      </w:r>
    </w:p>
    <w:p w:rsidR="000E08A0" w:rsidRPr="000E08A0" w:rsidRDefault="000E08A0" w:rsidP="000E08A0">
      <w:pPr>
        <w:suppressAutoHyphens/>
        <w:spacing w:before="120" w:after="0" w:line="240" w:lineRule="auto"/>
        <w:ind w:left="426" w:hanging="426"/>
        <w:contextualSpacing/>
        <w:jc w:val="both"/>
        <w:rPr>
          <w:rFonts w:ascii="Times New Roman" w:eastAsia="Times New Roman" w:hAnsi="Times New Roman" w:cs="Times New Roman"/>
          <w:spacing w:val="-9"/>
          <w:sz w:val="24"/>
          <w:szCs w:val="24"/>
          <w:lang w:eastAsia="ar-SA"/>
        </w:rPr>
      </w:pPr>
    </w:p>
    <w:p w:rsidR="000E08A0" w:rsidRPr="000E08A0" w:rsidRDefault="000E08A0" w:rsidP="000E08A0">
      <w:p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Pielikumā :</w:t>
      </w:r>
    </w:p>
    <w:p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Pieteikums.</w:t>
      </w:r>
    </w:p>
    <w:p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Tehniskā specifikācija kurināmam (šķeldai).</w:t>
      </w:r>
    </w:p>
    <w:p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Piegādes līguma projekts.</w:t>
      </w:r>
    </w:p>
    <w:p w:rsidR="000E08A0" w:rsidRPr="000E08A0" w:rsidRDefault="000E08A0" w:rsidP="000E08A0">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Pielikums Nr.1</w:t>
      </w:r>
    </w:p>
    <w:p w:rsidR="000E08A0" w:rsidRPr="000E08A0" w:rsidRDefault="000E08A0" w:rsidP="000E08A0">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PIETEIKUMS (1MWh šķeldas cena trim apkures sezonām)</w:t>
      </w:r>
    </w:p>
    <w:p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2376" w:type="dxa"/>
        <w:tblLayout w:type="fixed"/>
        <w:tblLook w:val="0000" w:firstRow="0" w:lastRow="0" w:firstColumn="0" w:lastColumn="0" w:noHBand="0" w:noVBand="0"/>
      </w:tblPr>
      <w:tblGrid>
        <w:gridCol w:w="1843"/>
        <w:gridCol w:w="1260"/>
        <w:gridCol w:w="1859"/>
      </w:tblGrid>
      <w:tr w:rsidR="000E08A0" w:rsidRPr="000E08A0" w:rsidTr="00FD6487">
        <w:tc>
          <w:tcPr>
            <w:tcW w:w="1843" w:type="dxa"/>
            <w:tcBorders>
              <w:top w:val="single" w:sz="4" w:space="0" w:color="000000"/>
              <w:left w:val="single" w:sz="4" w:space="0" w:color="000000"/>
              <w:bottom w:val="single" w:sz="4" w:space="0" w:color="000000"/>
            </w:tcBorders>
          </w:tcPr>
          <w:p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Rādītājs</w:t>
            </w:r>
          </w:p>
        </w:tc>
        <w:tc>
          <w:tcPr>
            <w:tcW w:w="1260" w:type="dxa"/>
            <w:tcBorders>
              <w:top w:val="single" w:sz="4" w:space="0" w:color="000000"/>
              <w:left w:val="single" w:sz="4" w:space="0" w:color="000000"/>
              <w:bottom w:val="single" w:sz="4" w:space="0" w:color="000000"/>
              <w:right w:val="single" w:sz="4" w:space="0" w:color="auto"/>
            </w:tcBorders>
          </w:tcPr>
          <w:p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tcPr>
          <w:p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i/>
                <w:iCs/>
                <w:sz w:val="24"/>
                <w:szCs w:val="24"/>
                <w:lang w:eastAsia="ar-SA"/>
              </w:rPr>
              <w:t>MWh</w:t>
            </w:r>
            <w:r w:rsidRPr="000E08A0">
              <w:rPr>
                <w:rFonts w:ascii="Times New Roman" w:eastAsia="Times New Roman" w:hAnsi="Times New Roman" w:cs="Times New Roman"/>
                <w:spacing w:val="-9"/>
                <w:sz w:val="24"/>
                <w:szCs w:val="24"/>
                <w:lang w:eastAsia="ar-SA"/>
              </w:rPr>
              <w:t xml:space="preserve"> cena Euro</w:t>
            </w:r>
          </w:p>
        </w:tc>
      </w:tr>
      <w:tr w:rsidR="000E08A0" w:rsidRPr="000E08A0" w:rsidTr="00FD6487">
        <w:tc>
          <w:tcPr>
            <w:tcW w:w="1843" w:type="dxa"/>
            <w:tcBorders>
              <w:top w:val="single" w:sz="4" w:space="0" w:color="000000"/>
              <w:left w:val="single" w:sz="4" w:space="0" w:color="000000"/>
              <w:bottom w:val="single" w:sz="4" w:space="0" w:color="000000"/>
            </w:tcBorders>
          </w:tcPr>
          <w:p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Šķeldas cena</w:t>
            </w:r>
          </w:p>
        </w:tc>
        <w:tc>
          <w:tcPr>
            <w:tcW w:w="1260" w:type="dxa"/>
            <w:tcBorders>
              <w:top w:val="single" w:sz="4" w:space="0" w:color="000000"/>
              <w:left w:val="single" w:sz="4" w:space="0" w:color="000000"/>
              <w:bottom w:val="single" w:sz="4" w:space="0" w:color="000000"/>
              <w:right w:val="single" w:sz="4" w:space="0" w:color="auto"/>
            </w:tcBorders>
          </w:tcPr>
          <w:p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w:t>
            </w:r>
            <w:r w:rsidRPr="000E08A0">
              <w:rPr>
                <w:rFonts w:ascii="Times New Roman" w:eastAsia="Times New Roman" w:hAnsi="Times New Roman" w:cs="Times New Roman"/>
                <w:i/>
                <w:iCs/>
                <w:sz w:val="24"/>
                <w:szCs w:val="24"/>
                <w:lang w:eastAsia="ar-SA"/>
              </w:rPr>
              <w:t xml:space="preserve"> MWh</w:t>
            </w:r>
          </w:p>
        </w:tc>
        <w:tc>
          <w:tcPr>
            <w:tcW w:w="1859" w:type="dxa"/>
            <w:tcBorders>
              <w:top w:val="single" w:sz="4" w:space="0" w:color="auto"/>
              <w:left w:val="single" w:sz="4" w:space="0" w:color="auto"/>
              <w:bottom w:val="single" w:sz="4" w:space="0" w:color="auto"/>
              <w:right w:val="single" w:sz="4" w:space="0" w:color="auto"/>
            </w:tcBorders>
          </w:tcPr>
          <w:p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rsidR="000E08A0" w:rsidRPr="000E08A0" w:rsidRDefault="000E08A0" w:rsidP="000E08A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Ar šī pieteikuma iesniegšanu:</w:t>
      </w:r>
    </w:p>
    <w:p w:rsidR="000E08A0" w:rsidRPr="000E08A0" w:rsidRDefault="000E08A0" w:rsidP="000E08A0">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rsidR="000E08A0" w:rsidRPr="000E08A0" w:rsidRDefault="000E08A0" w:rsidP="000E08A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Apliecinām, ka:</w:t>
      </w:r>
    </w:p>
    <w:p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Esam iepazinušies ar sagatavoto līgumprojektu un piekrītam tā noteikumiem;</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Uzņēmējs___________________________________________________________</w:t>
      </w:r>
    </w:p>
    <w:p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nosaukums</w:t>
      </w:r>
    </w:p>
    <w:p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rsidR="000E08A0" w:rsidRPr="000E08A0" w:rsidRDefault="000E08A0" w:rsidP="000E08A0">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adrese, tālruņa (faksa) numuri</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vienotais reģistrācijas Nr.________________________________________________</w:t>
      </w:r>
    </w:p>
    <w:p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rsidR="000E08A0" w:rsidRPr="000E08A0" w:rsidRDefault="000E08A0" w:rsidP="000E08A0">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bankas rekvizīti</w:t>
      </w:r>
    </w:p>
    <w:p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rsidR="000E08A0" w:rsidRPr="000E08A0" w:rsidRDefault="000E08A0" w:rsidP="000E08A0">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vadītāja vai pilnvarotās personas amats, vārds un uzvārds, mob.tel.</w:t>
      </w:r>
    </w:p>
    <w:p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Z.v.</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rsidR="000E08A0" w:rsidRPr="000E08A0" w:rsidRDefault="000E08A0" w:rsidP="000E08A0">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rsidR="000E08A0" w:rsidRPr="000E08A0" w:rsidRDefault="000E08A0" w:rsidP="000E08A0">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0E08A0">
        <w:rPr>
          <w:rFonts w:ascii="Times New Roman" w:eastAsia="Times New Roman" w:hAnsi="Times New Roman" w:cs="Times New Roman"/>
          <w:bCs/>
          <w:i/>
          <w:iCs/>
          <w:sz w:val="24"/>
          <w:szCs w:val="24"/>
          <w:lang w:eastAsia="ar-SA"/>
        </w:rPr>
        <w:t xml:space="preserve">                                                                                    </w:t>
      </w:r>
    </w:p>
    <w:p w:rsidR="000E08A0" w:rsidRPr="000E08A0" w:rsidRDefault="000E08A0" w:rsidP="000E08A0">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0E08A0">
        <w:rPr>
          <w:rFonts w:ascii="Times New Roman" w:eastAsia="Times New Roman" w:hAnsi="Times New Roman" w:cs="Times New Roman"/>
          <w:bCs/>
          <w:sz w:val="24"/>
          <w:szCs w:val="24"/>
          <w:lang w:eastAsia="ar-SA"/>
        </w:rPr>
        <w:lastRenderedPageBreak/>
        <w:t xml:space="preserve">    Pielikums Nr.2</w:t>
      </w:r>
    </w:p>
    <w:p w:rsidR="000E08A0" w:rsidRPr="000E08A0" w:rsidRDefault="000E08A0" w:rsidP="000E08A0">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bookmarkStart w:id="2" w:name="_Hlk515266732"/>
      <w:r w:rsidRPr="000E08A0">
        <w:rPr>
          <w:rFonts w:ascii="Times New Roman" w:eastAsia="Times New Roman" w:hAnsi="Times New Roman" w:cs="Times New Roman"/>
          <w:b/>
          <w:bCs/>
          <w:sz w:val="24"/>
          <w:szCs w:val="24"/>
          <w:u w:val="single"/>
          <w:lang w:eastAsia="ar-SA"/>
        </w:rPr>
        <w:t>Tehniskais piedāvājums</w:t>
      </w:r>
    </w:p>
    <w:p w:rsidR="000E08A0" w:rsidRPr="000E08A0" w:rsidRDefault="000E08A0" w:rsidP="000E08A0">
      <w:pPr>
        <w:suppressAutoHyphens/>
        <w:spacing w:before="280" w:after="280" w:line="240" w:lineRule="auto"/>
        <w:rPr>
          <w:rFonts w:ascii="Times New Roman" w:eastAsia="Times New Roman" w:hAnsi="Times New Roman" w:cs="Times New Roman"/>
          <w:b/>
          <w:bCs/>
          <w:sz w:val="24"/>
          <w:szCs w:val="24"/>
          <w:lang w:eastAsia="ar-SA"/>
        </w:rPr>
      </w:pPr>
      <w:r w:rsidRPr="000E08A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15%, nav pieļaujams zaļās masas piejaukums (skujas, lapas).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Sastāvs:</w:t>
      </w:r>
    </w:p>
    <w:p w:rsidR="000E08A0" w:rsidRPr="000E08A0" w:rsidRDefault="000E08A0" w:rsidP="000E08A0">
      <w:pPr>
        <w:numPr>
          <w:ilvl w:val="0"/>
          <w:numId w:val="4"/>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Miza - līdz 10%</w:t>
      </w:r>
    </w:p>
    <w:p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Trupe - līdz 1%</w:t>
      </w:r>
    </w:p>
    <w:p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Skaidas - līdz 5%</w:t>
      </w:r>
    </w:p>
    <w:p w:rsidR="000E08A0" w:rsidRPr="000E08A0" w:rsidRDefault="000E08A0" w:rsidP="000E08A0">
      <w:pPr>
        <w:suppressAutoHyphens/>
        <w:spacing w:before="280" w:after="28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0E08A0" w:rsidRPr="000E08A0" w:rsidTr="00FD6487">
        <w:trPr>
          <w:tblCellSpacing w:w="0" w:type="dxa"/>
        </w:trPr>
        <w:tc>
          <w:tcPr>
            <w:tcW w:w="2400" w:type="dxa"/>
            <w:vAlign w:val="center"/>
          </w:tcPr>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w:t>
            </w:r>
          </w:p>
        </w:tc>
        <w:tc>
          <w:tcPr>
            <w:tcW w:w="1050" w:type="dxa"/>
            <w:vAlign w:val="center"/>
          </w:tcPr>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90%</w:t>
            </w:r>
          </w:p>
        </w:tc>
        <w:tc>
          <w:tcPr>
            <w:tcW w:w="1050" w:type="dxa"/>
            <w:vAlign w:val="center"/>
          </w:tcPr>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w:t>
            </w:r>
          </w:p>
        </w:tc>
      </w:tr>
      <w:tr w:rsidR="000E08A0" w:rsidRPr="000E08A0" w:rsidTr="00FD6487">
        <w:trPr>
          <w:tblCellSpacing w:w="0" w:type="dxa"/>
        </w:trPr>
        <w:tc>
          <w:tcPr>
            <w:tcW w:w="0" w:type="auto"/>
            <w:vAlign w:val="center"/>
          </w:tcPr>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BIEZUMS (mm)</w:t>
            </w:r>
          </w:p>
        </w:tc>
        <w:tc>
          <w:tcPr>
            <w:tcW w:w="0" w:type="auto"/>
            <w:vAlign w:val="center"/>
          </w:tcPr>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5 - 15</w:t>
            </w:r>
          </w:p>
        </w:tc>
        <w:tc>
          <w:tcPr>
            <w:tcW w:w="0" w:type="auto"/>
            <w:vAlign w:val="center"/>
          </w:tcPr>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15 - 20</w:t>
            </w:r>
          </w:p>
        </w:tc>
      </w:tr>
      <w:tr w:rsidR="000E08A0" w:rsidRPr="000E08A0" w:rsidTr="00FD6487">
        <w:trPr>
          <w:tblCellSpacing w:w="0" w:type="dxa"/>
        </w:trPr>
        <w:tc>
          <w:tcPr>
            <w:tcW w:w="0" w:type="auto"/>
            <w:vAlign w:val="center"/>
          </w:tcPr>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PLATUMS (mm)</w:t>
            </w:r>
          </w:p>
        </w:tc>
        <w:tc>
          <w:tcPr>
            <w:tcW w:w="0" w:type="auto"/>
            <w:vAlign w:val="center"/>
          </w:tcPr>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5 - 40</w:t>
            </w:r>
          </w:p>
        </w:tc>
        <w:tc>
          <w:tcPr>
            <w:tcW w:w="0" w:type="auto"/>
            <w:vAlign w:val="center"/>
          </w:tcPr>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40 -50</w:t>
            </w:r>
          </w:p>
        </w:tc>
      </w:tr>
      <w:tr w:rsidR="000E08A0" w:rsidRPr="000E08A0" w:rsidTr="00FD6487">
        <w:trPr>
          <w:tblCellSpacing w:w="0" w:type="dxa"/>
        </w:trPr>
        <w:tc>
          <w:tcPr>
            <w:tcW w:w="0" w:type="auto"/>
            <w:vAlign w:val="center"/>
          </w:tcPr>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GARUMS (mm)</w:t>
            </w:r>
          </w:p>
        </w:tc>
        <w:tc>
          <w:tcPr>
            <w:tcW w:w="0" w:type="auto"/>
            <w:vAlign w:val="center"/>
          </w:tcPr>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10 - 60</w:t>
            </w:r>
          </w:p>
        </w:tc>
        <w:tc>
          <w:tcPr>
            <w:tcW w:w="0" w:type="auto"/>
            <w:vAlign w:val="center"/>
          </w:tcPr>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50 -100</w:t>
            </w:r>
          </w:p>
        </w:tc>
      </w:tr>
    </w:tbl>
    <w:p w:rsidR="000E08A0" w:rsidRPr="000E08A0" w:rsidRDefault="000E08A0" w:rsidP="000E08A0">
      <w:pPr>
        <w:suppressAutoHyphens/>
        <w:spacing w:after="0" w:line="240" w:lineRule="auto"/>
        <w:ind w:left="360" w:hanging="360"/>
        <w:rPr>
          <w:rFonts w:ascii="Times New Roman" w:eastAsia="Times New Roman" w:hAnsi="Times New Roman" w:cs="Times New Roman"/>
          <w:sz w:val="24"/>
          <w:szCs w:val="24"/>
          <w:lang w:eastAsia="ar-SA"/>
        </w:rPr>
      </w:pPr>
    </w:p>
    <w:p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mitruma pakāpe nepārsniedz 55%</w:t>
      </w:r>
    </w:p>
    <w:p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svaigi </w:t>
      </w:r>
      <w:proofErr w:type="spellStart"/>
      <w:r w:rsidRPr="000E08A0">
        <w:rPr>
          <w:rFonts w:ascii="Times New Roman" w:eastAsia="Times New Roman" w:hAnsi="Times New Roman" w:cs="Times New Roman"/>
          <w:sz w:val="24"/>
          <w:szCs w:val="24"/>
          <w:lang w:eastAsia="ar-SA"/>
        </w:rPr>
        <w:t>šķeldota</w:t>
      </w:r>
      <w:proofErr w:type="spellEnd"/>
      <w:r w:rsidRPr="000E08A0">
        <w:rPr>
          <w:rFonts w:ascii="Times New Roman" w:eastAsia="Times New Roman" w:hAnsi="Times New Roman" w:cs="Times New Roman"/>
          <w:sz w:val="24"/>
          <w:szCs w:val="24"/>
          <w:lang w:eastAsia="ar-SA"/>
        </w:rPr>
        <w:t>,  </w:t>
      </w:r>
    </w:p>
    <w:p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nav salijusi,</w:t>
      </w:r>
    </w:p>
    <w:p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puvuma pazīmēm</w:t>
      </w:r>
    </w:p>
    <w:p w:rsidR="000E08A0" w:rsidRPr="000E08A0" w:rsidRDefault="000E08A0" w:rsidP="000E08A0">
      <w:pPr>
        <w:suppressAutoHyphens/>
        <w:spacing w:after="0" w:line="240" w:lineRule="auto"/>
        <w:ind w:left="420"/>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šādiem piejaukumiem:</w:t>
      </w:r>
    </w:p>
    <w:p w:rsidR="000E08A0" w:rsidRPr="000E08A0" w:rsidRDefault="000E08A0" w:rsidP="000E08A0">
      <w:pPr>
        <w:numPr>
          <w:ilvl w:val="0"/>
          <w:numId w:val="5"/>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Metāla, plastmasas un gumijas priekšmeti </w:t>
      </w:r>
    </w:p>
    <w:p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Akmeņi</w:t>
      </w:r>
    </w:p>
    <w:p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Zeme</w:t>
      </w:r>
    </w:p>
    <w:p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Citi svešķermeņi</w:t>
      </w:r>
    </w:p>
    <w:p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Smiltis</w:t>
      </w:r>
    </w:p>
    <w:p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Ziemas periodā – sniegs vai ledus</w:t>
      </w:r>
    </w:p>
    <w:p w:rsidR="000E08A0" w:rsidRPr="000E08A0" w:rsidRDefault="000E08A0" w:rsidP="000E08A0">
      <w:pPr>
        <w:spacing w:after="0" w:line="240" w:lineRule="auto"/>
        <w:ind w:left="360"/>
        <w:rPr>
          <w:rFonts w:ascii="Times New Roman" w:eastAsia="Times New Roman" w:hAnsi="Times New Roman" w:cs="Times New Roman"/>
          <w:sz w:val="24"/>
          <w:szCs w:val="24"/>
          <w:lang w:eastAsia="ar-SA"/>
        </w:rPr>
      </w:pPr>
    </w:p>
    <w:p w:rsidR="000E08A0" w:rsidRPr="000E08A0" w:rsidRDefault="000E08A0" w:rsidP="000E08A0">
      <w:pPr>
        <w:suppressAutoHyphens/>
        <w:spacing w:before="280" w:after="280" w:line="240" w:lineRule="auto"/>
        <w:rPr>
          <w:rFonts w:ascii="Times New Roman" w:eastAsia="Times New Roman" w:hAnsi="Times New Roman" w:cs="Times New Roman"/>
          <w:b/>
          <w:sz w:val="24"/>
          <w:szCs w:val="24"/>
          <w:u w:val="single"/>
          <w:lang w:eastAsia="ar-SA"/>
        </w:rPr>
      </w:pPr>
    </w:p>
    <w:bookmarkEnd w:id="2"/>
    <w:p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b/>
          <w:sz w:val="24"/>
          <w:szCs w:val="24"/>
          <w:u w:val="single"/>
          <w:lang w:eastAsia="ar-SA"/>
        </w:rPr>
        <w:br w:type="page"/>
      </w:r>
      <w:r w:rsidRPr="000E08A0">
        <w:rPr>
          <w:rFonts w:ascii="Times New Roman" w:eastAsia="Times New Roman" w:hAnsi="Times New Roman" w:cs="Times New Roman"/>
          <w:sz w:val="24"/>
          <w:szCs w:val="24"/>
          <w:lang w:eastAsia="ar-SA"/>
        </w:rPr>
        <w:lastRenderedPageBreak/>
        <w:t>Pielikums Nr.3</w:t>
      </w:r>
    </w:p>
    <w:p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KURINĀMĀ IEPIRKŠANAS LĪGUMS Nr.</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Limbažos</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202</w:t>
      </w:r>
      <w:r>
        <w:rPr>
          <w:rFonts w:ascii="Times New Roman" w:eastAsia="Times New Roman" w:hAnsi="Times New Roman" w:cs="Times New Roman"/>
          <w:sz w:val="24"/>
          <w:szCs w:val="24"/>
          <w:lang w:eastAsia="ar-SA"/>
        </w:rPr>
        <w:t>3</w:t>
      </w:r>
      <w:r w:rsidRPr="000E08A0">
        <w:rPr>
          <w:rFonts w:ascii="Times New Roman" w:eastAsia="Times New Roman" w:hAnsi="Times New Roman" w:cs="Times New Roman"/>
          <w:sz w:val="24"/>
          <w:szCs w:val="24"/>
          <w:lang w:eastAsia="ar-SA"/>
        </w:rPr>
        <w:t xml:space="preserve">.gada ___._____________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t xml:space="preserve">SIA "LIMBAŽU SILTUMS" reģ.Nr.LV40003006715 (Jaunā iela 2A, Limbažos, Limbažu novadā, LV-4001), kuru pārstāv valdes loceklis Aināra Grīviņa personā, kurš rīkojas saskaņā statūtiem, turpmāk tekstā - Pircējs, no vienas puses, un </w:t>
      </w:r>
    </w:p>
    <w:p w:rsidR="000E08A0" w:rsidRPr="000E08A0" w:rsidRDefault="000E08A0" w:rsidP="000E08A0">
      <w:pPr>
        <w:suppressAutoHyphens/>
        <w:spacing w:after="0" w:line="240" w:lineRule="auto"/>
        <w:ind w:firstLine="72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kurš darbojas uz -------------------- pamata, turpmāk tekstā - Piegādātājs, no otras puses, abi kopā - Puses, katrs atsevišķi – Puse, izsakot savu brīvu gribu, bez maldības, viltus un spaidiem, noslēdz savā starpā līgumu par kurināmā piegādi (turpmāk tekstā – Līgums):</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 Līguma  priekšmets</w:t>
      </w:r>
    </w:p>
    <w:p w:rsidR="000E08A0" w:rsidRPr="000E08A0" w:rsidRDefault="000E08A0" w:rsidP="000E08A0">
      <w:pPr>
        <w:numPr>
          <w:ilvl w:val="1"/>
          <w:numId w:val="7"/>
        </w:numPr>
        <w:tabs>
          <w:tab w:val="left" w:pos="480"/>
        </w:tabs>
        <w:suppressAutoHyphens/>
        <w:spacing w:after="0" w:line="240" w:lineRule="auto"/>
        <w:ind w:left="480" w:hanging="4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Piegādātājs piegādā Pircējam kurināmo (šķeldu), atbilstoši iepirkuma identifikācijas Nr.------- prasībām.</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 Piegādātājs piegādā kurināmo tādā apjomā, lai nodrošinātu katlu māju: Jaunatnes ielā 6, Limbažos, Mazā Noliktavu ielā 13, Limbažos un Akācijas ielā 4, Umurgā, Umurgas pagastā, Limbažu novadā, nepārtrauktu darbību nepieciešamās slodzes režīmā.</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2. Apmaksas kārtība</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2.1. Pircējs maksā Piegādātājam par Līguma 1.2.punktā norādītajās piegādes vietās (katlu mājās) saražotās siltumenerģijas 1 MWh – ---------- EUR (bez PVN), turpmāk tekstā - Cena. Cenā ir ietvertas kurināmā iekraušanas, izkraušanas un transporta izmaksas, kā arī Pircēja vizuālās pārbaudes un kontroles izdevumi, kuri saistīti ar kurināmā kvalitātes pārbaudi pie kravas saņemšanas.</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2.2. Saražotās siltumenerģijas daudzumu MWh aprēķina pēc skaitītāja rādījumu nolasījumu starpības mēneša pēdējā datumā un fiksē aktā, norādot arī piegādātā un patērētā kurināmā daudzumus. </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2.3. Pēc akta abpusējas parakstīšanas Piegādātājs 5 (piecu) darba dienu laikā sagatavo un iesniedz rēķinu Pircējam. </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2.5. Pircējs 30 (trīsdesmit) dienu laikā pēc rēķina saņemšanas norēķinās ar Piegādātāju.</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3. Līguma termiņš</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3.1. Līgums stājas spēkā brīdī, kad to parakstījušas abas Puses un tiek noslēgts līdz 202</w:t>
      </w:r>
      <w:r>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 xml:space="preserve">.gada 30.aprīlim.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ind w:left="2160" w:firstLine="720"/>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 xml:space="preserve"> 4. Piegādātāja tiesības un  pienākumi</w:t>
      </w:r>
    </w:p>
    <w:p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4.1. Piegādātājs apņemas piegādāt nepārtraukti kurināmo atbilstoši iepirkuma identifikācijas Nr. ---------- (Pielikums Nr.1) prasībām un Līguma noteikumiem, tai skaitā brīvdienās un svētku dienās.</w:t>
      </w:r>
    </w:p>
    <w:p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4.2. Ievērot kurināmā piegādes laiku darba dienās no plkst. 8</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4.3. Informēt Pircēju iepriekšējā dienā līdz plkst. 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4.4. Nodrošināt Pircēja kurināmā pārbaudi kravā.</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4.5. Nodrošināt kurināmā apjoma piegādi tādā apjomā, kādu ir noteicis Pircējs iepriekšējā dienā. Informācijas nodošana notiek telefoniski starp šā Līguma 10.2.punktā norādītajām kontaktpersonām un turpat norādītajiem tālruņa numuriem.</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4.6. Izkraut kurināmo Pircēja norādītajā vietā.</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4.7. Piegādātājs sagatavo rēķinu Pircējam par iepriekšējā mēnesī saražotajām MWh ne vēlāk kā līdz tekošā mēneša 10.datumam. </w:t>
      </w:r>
    </w:p>
    <w:p w:rsidR="000E08A0" w:rsidRPr="000E08A0" w:rsidRDefault="000E08A0" w:rsidP="000E08A0">
      <w:pPr>
        <w:suppressAutoHyphens/>
        <w:spacing w:after="0" w:line="240" w:lineRule="auto"/>
        <w:jc w:val="both"/>
        <w:rPr>
          <w:rFonts w:ascii="Times New Roman" w:eastAsia="Arial" w:hAnsi="Times New Roman" w:cs="Times New Roman"/>
          <w:sz w:val="24"/>
          <w:szCs w:val="24"/>
        </w:rPr>
      </w:pPr>
      <w:r w:rsidRPr="000E08A0">
        <w:rPr>
          <w:rFonts w:ascii="Times New Roman" w:eastAsia="Arial" w:hAnsi="Times New Roman" w:cs="Times New Roman"/>
          <w:sz w:val="24"/>
          <w:szCs w:val="24"/>
        </w:rPr>
        <w:t>4.8. Apmaksāt Pircējam pamatotos papildus izdevumus, kuri radušies ar to, ka kurināmais darba dienas laikā ir ticis piegādāts neiekļaujoties Līgumā noteiktajā piegādes laikā.</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4.9. Apmaksāt Pircējam radušos tiešos zaudējumus, kuri radušies no nekvalitatīvi piegādātā kurināmā, t.i., ja kurināmajā ir svešķermeņi, kā rezultātā tiek bojātas katlu tehnoloģiskās iekārtas.</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4.10. Piegādātājam ir jānodrošina kurināmā (šķeldas) atbilstība 2020.gada 15.septembra Ministru kabineta noteikumu Nr. 576 “Prasības aizsardzībai pret jonizējošo starojumu, ko izraisa radionuklīda cēzija 137 saturs koksnē, kas ievesta Latvijā no citas valsts” (spēkā ar 01.04.2021.) prasībām un citām Latvijas Republikas normatīvo aktu prasībā. Gadījumā, ja kurināmai (šķelda) un kurināmā sadedzināšanas rezultātā radušos pelnu laboratoriskās analīzes neatbilst MK noteikumu Nr.576 prasībām, Piegādātājs jāsedz visus izdevumus, kas Pircējam radušies saistībā ar MK noteikumu Nr.576 prasību nodrošināšanu.</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rsidR="000E08A0" w:rsidRPr="000E08A0" w:rsidRDefault="000E08A0" w:rsidP="000E08A0">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5. Pircēja tiesības un pienākumi</w:t>
      </w:r>
    </w:p>
    <w:p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5.1. Nodrošina Piegādātāja piekļūšanu katlu māju izkraušanas punktos. </w:t>
      </w:r>
    </w:p>
    <w:p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5.3. Pircējam ir pienākums ir veikt norēķinus šī Līguma noteiktajā kārtībā, termiņā un apmērā.</w:t>
      </w:r>
    </w:p>
    <w:p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rsidR="000E08A0" w:rsidRPr="000E08A0" w:rsidRDefault="000E08A0" w:rsidP="000E08A0">
      <w:pPr>
        <w:suppressAutoHyphens/>
        <w:spacing w:after="120" w:line="240" w:lineRule="auto"/>
        <w:jc w:val="center"/>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6. Līdzēju atbildība</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caps/>
          <w:sz w:val="24"/>
          <w:szCs w:val="24"/>
          <w:lang w:eastAsia="ar-SA"/>
        </w:rPr>
        <w:t xml:space="preserve">6.2. </w:t>
      </w:r>
      <w:r w:rsidRPr="000E08A0">
        <w:rPr>
          <w:rFonts w:ascii="Times New Roman" w:eastAsia="Times New Roman" w:hAnsi="Times New Roman" w:cs="Times New Roman"/>
          <w:sz w:val="24"/>
          <w:szCs w:val="24"/>
          <w:lang w:eastAsia="ar-SA"/>
        </w:rPr>
        <w:t>Piegādātājs ir atbildīgs par Pircējam nodarītajiem zaudējumiem, kas radušies Piegādātāja vainas dēļ.</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6.4. Līguma 2.punktā noteiktā samaksas termiņa nokavējuma gadījumā Pircējs maksā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6.5. Ja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iegādātājs nepilda kādu Līguma noteikumu, Pircējam ir tiesības par katru konstatēto Līguma neizpildes vai nepienācīgas izpildes gadījumu ieturēt līgumsodu 100,00 EUR (viens simts euro) apmērā.</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6.7. Ja konstatēta neatbilstoša kurināmā piegāde, Pircējs pieņemot kravu sastāda aktu un nosūta Piegādātājam atpakaļ nekvalitatīvo kurināmo.</w:t>
      </w:r>
    </w:p>
    <w:p w:rsidR="000E08A0" w:rsidRPr="000E08A0" w:rsidRDefault="000E08A0" w:rsidP="000E08A0">
      <w:pPr>
        <w:tabs>
          <w:tab w:val="left" w:pos="0"/>
        </w:tab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6.8. Ja piegādātajā kurināmajā esošo svešķermeņu (metāla izstrādājumu, akmeņu u.tml.) dēļ tiek bojātas katlu mājas tehnoloģiskās iekārtas. Konstatējot iepriekš minēto faktu tiek sastādīts akts, pieaicinot Piegādātāja pārstāvi. Piegādātājs atlīdzina Pircējam visus tiešos izdevumus, kas saistīti ar bojājumu novēršanu.</w:t>
      </w:r>
    </w:p>
    <w:p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rsidR="000E08A0" w:rsidRPr="000E08A0" w:rsidRDefault="000E08A0"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7. Līguma apturēšana, izbeigšana, izpilde</w:t>
      </w:r>
    </w:p>
    <w:p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7.1. Līguma darbības ietvaros, bet ne ātrāk kā līdz 202</w:t>
      </w:r>
      <w:r>
        <w:rPr>
          <w:rFonts w:ascii="Times New Roman" w:eastAsia="Times New Roman" w:hAnsi="Times New Roman" w:cs="Times New Roman"/>
          <w:sz w:val="24"/>
          <w:szCs w:val="24"/>
          <w:lang w:eastAsia="ar-SA"/>
        </w:rPr>
        <w:t>3</w:t>
      </w:r>
      <w:r w:rsidRPr="000E08A0">
        <w:rPr>
          <w:rFonts w:ascii="Times New Roman" w:eastAsia="Times New Roman" w:hAnsi="Times New Roman" w:cs="Times New Roman"/>
          <w:sz w:val="24"/>
          <w:szCs w:val="24"/>
          <w:lang w:eastAsia="ar-SA"/>
        </w:rPr>
        <w:t xml:space="preserve">.gada 10.decembrim, Piegādātājam ir tiesības ierosināt saražotās siltumenerģijas MWh Cenas izmaiņas. Ierosinot saražotās siltumenerģijas MWh Cenas izmaiņas, Piegādātājam ir jāiesniedz Pircējam objektīvs pierādāms pamatojums siltumenerģijas Cenas izmaiņām. Pircējam Piegādātāja ierosinājums ir jāizskata 15 (piecpadsmit) kalendāro dienu laikā. Piegādātājs ir tiesīgs iesniegt Cenu izmaiņu pamatojumu MWh, ja tā ir palielinājusies vairāk par 5%. </w:t>
      </w:r>
    </w:p>
    <w:p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7.2. Līguma darbības ietvaros, bet ne ātrāk kā līdz 202</w:t>
      </w:r>
      <w:r>
        <w:rPr>
          <w:rFonts w:ascii="Times New Roman" w:eastAsia="Times New Roman" w:hAnsi="Times New Roman" w:cs="Times New Roman"/>
          <w:sz w:val="24"/>
          <w:szCs w:val="24"/>
          <w:lang w:eastAsia="ar-SA"/>
        </w:rPr>
        <w:t>3</w:t>
      </w:r>
      <w:r w:rsidRPr="000E08A0">
        <w:rPr>
          <w:rFonts w:ascii="Times New Roman" w:eastAsia="Times New Roman" w:hAnsi="Times New Roman" w:cs="Times New Roman"/>
          <w:sz w:val="24"/>
          <w:szCs w:val="24"/>
          <w:lang w:eastAsia="ar-SA"/>
        </w:rPr>
        <w:t>.gada 10.decembrim, Pircējam ir tiesības ierosināt saražotās siltumenerģijas MWh Cenas izmaiņas. Pircējam, pirms ierosināt saražotās siltumenerģijas Cenas izmaiņas, ir jāiesniedz Piegādātājam pamatojums (piemēram, tirgus izpēte) un Piegādātājam tas ir jāizskata 15 (piecpadsmit) kalendāro dienu laikā. Pircējs ir tiesīgs iesniegt cenu izmaiņu pamatojumu MWh, ja tā ir samazinājusies vairāk par 5%.</w:t>
      </w:r>
    </w:p>
    <w:p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7.3. Ja Puses ir ierosinājušas Cenu izmaiņas, tad izmaiņas siltumenerģijas MWh Cenā stājas spēkā, tikai pēc rakstiskas vienošanās noslēgšanas.</w:t>
      </w:r>
    </w:p>
    <w:p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7.4.  Ja kāda no Pusēm ir iesniegusi pamatotu un pierādāmu cenu izmaiņas pamatojumu, bet otra Puse to nevēlās atzīt, tad Līgums tiek izbeigts bez soda sankcijām. Šādā gadījumā Pircējs vai Piegādātājs rakstiski </w:t>
      </w:r>
      <w:r w:rsidRPr="000E08A0">
        <w:rPr>
          <w:rFonts w:ascii="Times New Roman" w:eastAsia="Times New Roman" w:hAnsi="Times New Roman" w:cs="Times New Roman"/>
          <w:sz w:val="24"/>
          <w:szCs w:val="24"/>
          <w:lang w:eastAsia="ar-SA"/>
        </w:rPr>
        <w:lastRenderedPageBreak/>
        <w:t>informē otru Pusi par Līguma darbības izbeigšanu un Līguma izpildi nodrošina ne mazāk kā 30 (trīsdesmit) kalendārās dienas.</w:t>
      </w:r>
    </w:p>
    <w:p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7.5. Ja Piegādātājs vienpusēji ierosina lauzt Līgumu, tad Piegādātājs, maksā Pircējam vienreizēju līgumsodu 80000,00 EUR (astoņdesmit tūkstošus euro) apmērā,  kā arī radušos tiešos zaudējumus un soda naudu. Pircējam ir tiesības vienreizējo līgumsodu, soda naudu, radušos zaudējumus ieturēt no Piegādātājam nesamaksātās maksas par piegādāto kurināmo. Pie Līguma izbeigšanas visas nenomaksātās soda sankcijas, zaudējumi un Līgumā noteiktie maksājumi Piegādātājam ir jāsamaksā 10 (desmit) dienu laikā.</w:t>
      </w:r>
    </w:p>
    <w:p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 Pircējs var vienpusēji pārtraukt Līguma izpildi, rakstiski brīdinot Piegādātāju, sekojošu iemeslu dēļ:</w:t>
      </w:r>
    </w:p>
    <w:p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7.6.1. ja Piegādātājs nepilda saistības, kas saistītas ar noslēgtā Līguma izpildi,</w:t>
      </w:r>
    </w:p>
    <w:p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7.6.2. Ja saistību nepildīšana Piegādātājs nav novērsis 2 (divu) darba dienu laikā pēc rakstisku brīdinājumu saņemšanas.</w:t>
      </w:r>
    </w:p>
    <w:p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8. Strīdu izšķiršanas kārtība</w:t>
      </w:r>
    </w:p>
    <w:p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9. Nepārvarama vara</w:t>
      </w:r>
    </w:p>
    <w:p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rsidR="000E08A0" w:rsidRPr="000E08A0" w:rsidRDefault="000E08A0" w:rsidP="000E08A0">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9.2. Pusei, kura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rsidR="000E08A0" w:rsidRPr="000E08A0" w:rsidRDefault="000E08A0" w:rsidP="000E08A0">
      <w:pPr>
        <w:numPr>
          <w:ilvl w:val="0"/>
          <w:numId w:val="8"/>
        </w:numPr>
        <w:tabs>
          <w:tab w:val="num" w:pos="540"/>
        </w:tabs>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Līguma izpildes garantija</w:t>
      </w:r>
    </w:p>
    <w:p w:rsidR="000E08A0" w:rsidRPr="000E08A0" w:rsidRDefault="000E08A0" w:rsidP="000E08A0">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Piegādātāja ievestais kurināmais Pircēja norādītajās izkraušanas vietās: Dzelzceļa ielas 2, Limbažos (~3000 ber/m3), Mazās Noliktavu ielas 4, Limbažos (~~3000 ber/m3) kurināmā glabāšanas angāros, un Mazās Noliktavu ielas 4, Limbažos, kurināmā glabāšanas laukumā. </w:t>
      </w:r>
    </w:p>
    <w:p w:rsidR="000E08A0" w:rsidRPr="000E08A0" w:rsidRDefault="000E08A0" w:rsidP="000E08A0">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Piegādātājam kurināmais Līguma 10.1.punktā norādītajās izkraušanas vietās ir jāpiegādā līdz 202</w:t>
      </w:r>
      <w:r>
        <w:rPr>
          <w:rFonts w:ascii="Times New Roman" w:eastAsia="Times New Roman" w:hAnsi="Times New Roman" w:cs="Times New Roman"/>
          <w:sz w:val="24"/>
          <w:szCs w:val="24"/>
          <w:lang w:eastAsia="ar-SA"/>
        </w:rPr>
        <w:t>3</w:t>
      </w:r>
      <w:r w:rsidRPr="000E08A0">
        <w:rPr>
          <w:rFonts w:ascii="Times New Roman" w:eastAsia="Times New Roman" w:hAnsi="Times New Roman" w:cs="Times New Roman"/>
          <w:sz w:val="24"/>
          <w:szCs w:val="24"/>
          <w:lang w:eastAsia="ar-SA"/>
        </w:rPr>
        <w:t>.gada 31.augustam.</w:t>
      </w:r>
    </w:p>
    <w:p w:rsidR="000E08A0" w:rsidRPr="000E08A0" w:rsidRDefault="000E08A0" w:rsidP="000E08A0">
      <w:pPr>
        <w:numPr>
          <w:ilvl w:val="1"/>
          <w:numId w:val="8"/>
        </w:numPr>
        <w:tabs>
          <w:tab w:val="num" w:pos="660"/>
          <w:tab w:val="num" w:pos="84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Līguma izpildes garantiju Pircējs var izmantot, lai ieturētu sodu, par Līguma laušanu no Piegādātāja puses. </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10.4. Piegādātā kurināmais, kas piegādāts saskaņā ar Līguma 10.1.punktu ir Piegādātāja īpašums, ko Piegādātājs var izlietot apkures perioda laikā, saskaņojot ar Pircēju.</w:t>
      </w:r>
    </w:p>
    <w:p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p>
    <w:p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11. Citi noteikumi</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 xml:space="preserve">11.1. Nomas maksa par kurināmā glabāšanas angāru un laukuma izmantošanu Piegādātājam netiek piemērota. </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 Kurināmā glabāšanas angāri Piegādātājam tiek nodoti sekojoši:</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11.2.1. Kurināmā uzglabāšanas vietas pēc Līguma noslēgšanas tiek nodotas Piegādātajam parakstot pieņemšanas-nodošanas aktu;</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11.2.2. Pēc Līguma darbības termiņa beigām Piegādātājs nodod Pircējam kurināmā uzglabāšanas vietas parakstot pieņemšanas-nodošanas aktu;</w:t>
      </w:r>
    </w:p>
    <w:p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11.2.3. Piegādātājam kurināmā glabāšanas angāri un laukums ir jānodod tādā stāvoklī, kādi tie bija uz pieņemšanas brīdi;</w:t>
      </w:r>
    </w:p>
    <w:p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11.2.4. Piegādātājam kurināmā glabāšanas angāri un laukums ir jānodod Pircējam līdz 202</w:t>
      </w:r>
      <w:r>
        <w:rPr>
          <w:rFonts w:ascii="Times New Roman" w:eastAsia="Times New Roman" w:hAnsi="Times New Roman" w:cs="Times New Roman"/>
          <w:spacing w:val="-9"/>
          <w:sz w:val="24"/>
          <w:szCs w:val="24"/>
          <w:lang w:eastAsia="ar-SA"/>
        </w:rPr>
        <w:t>4</w:t>
      </w:r>
      <w:r w:rsidRPr="000E08A0">
        <w:rPr>
          <w:rFonts w:ascii="Times New Roman" w:eastAsia="Times New Roman" w:hAnsi="Times New Roman" w:cs="Times New Roman"/>
          <w:spacing w:val="-9"/>
          <w:sz w:val="24"/>
          <w:szCs w:val="24"/>
          <w:lang w:eastAsia="ar-SA"/>
        </w:rPr>
        <w:t xml:space="preserve">. gada 1.aprīlim. </w:t>
      </w:r>
    </w:p>
    <w:p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lastRenderedPageBreak/>
        <w:t xml:space="preserve">11.3. Ja Līgums tiek pārtraukts Līguma 7.5.punkta gadījumā, tad Piegādātājam kurināmā angāri un laukums jāatbrīvo - 2 (divu) darba dienu laikā. </w:t>
      </w:r>
    </w:p>
    <w:p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11.4. Kurināmā glabāšanas angāru un laukuma uzturēšanas izdevumus (sniega tīrīšana gan ceļam, gan jumtam, remontdarbi u.c.) sedz Pircējs.</w:t>
      </w:r>
    </w:p>
    <w:p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pacing w:val="-9"/>
          <w:sz w:val="24"/>
          <w:szCs w:val="24"/>
          <w:lang w:eastAsia="ar-SA"/>
        </w:rPr>
        <w:t>11.5. Piegādātājs apmaksā tikai tos izdevumus, kas radušies savas darbības vai bezdarbības rezultātā izmantojot kurināmā glabāšanas angārus un laukumu.</w:t>
      </w:r>
    </w:p>
    <w:p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bCs/>
          <w:sz w:val="24"/>
          <w:szCs w:val="24"/>
          <w:lang w:eastAsia="ar-SA"/>
        </w:rPr>
      </w:pPr>
    </w:p>
    <w:p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12. Noslēguma noteikumi</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12.1. Lai sekmīgi vadītu šī Līguma izpildi, Pircējs un Piegādātājs nozīmē kontaktpersonas, kurām ir tiesības darboties Pušu vārdā saistībā ar šo Līgumu. Pusēm ir tiesības nomainīt kontaktpersonas, savlaicīgi par to brīdinot otru Pusi.</w:t>
      </w:r>
    </w:p>
    <w:p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12.2. Pušu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0E08A0" w:rsidRPr="000E08A0" w:rsidTr="00FD6487">
        <w:tc>
          <w:tcPr>
            <w:tcW w:w="5400" w:type="dxa"/>
          </w:tcPr>
          <w:p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 xml:space="preserve"> </w:t>
            </w:r>
            <w:r w:rsidRPr="000E08A0">
              <w:rPr>
                <w:rFonts w:ascii="Times New Roman" w:eastAsia="Times New Roman" w:hAnsi="Times New Roman" w:cs="Times New Roman"/>
                <w:sz w:val="24"/>
                <w:szCs w:val="24"/>
                <w:lang w:eastAsia="ar-SA"/>
              </w:rPr>
              <w:t xml:space="preserve">Pircēja </w:t>
            </w:r>
            <w:r w:rsidRPr="000E08A0">
              <w:rPr>
                <w:rFonts w:ascii="Times New Roman" w:eastAsia="Times New Roman" w:hAnsi="Times New Roman" w:cs="Times New Roman"/>
                <w:b/>
                <w:sz w:val="24"/>
                <w:szCs w:val="24"/>
                <w:lang w:eastAsia="ar-SA"/>
              </w:rPr>
              <w:t>pārstāvis</w:t>
            </w:r>
          </w:p>
        </w:tc>
        <w:tc>
          <w:tcPr>
            <w:tcW w:w="4140" w:type="dxa"/>
          </w:tcPr>
          <w:p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sz w:val="24"/>
                <w:szCs w:val="24"/>
                <w:lang w:eastAsia="ar-SA"/>
              </w:rPr>
              <w:t xml:space="preserve">Piegādātāja </w:t>
            </w:r>
            <w:r w:rsidRPr="000E08A0">
              <w:rPr>
                <w:rFonts w:ascii="Times New Roman" w:eastAsia="Times New Roman" w:hAnsi="Times New Roman" w:cs="Times New Roman"/>
                <w:b/>
                <w:sz w:val="24"/>
                <w:szCs w:val="24"/>
                <w:lang w:eastAsia="ar-SA"/>
              </w:rPr>
              <w:t>pārstāvis</w:t>
            </w:r>
          </w:p>
        </w:tc>
      </w:tr>
      <w:tr w:rsidR="000E08A0" w:rsidRPr="000E08A0" w:rsidTr="00FD6487">
        <w:tc>
          <w:tcPr>
            <w:tcW w:w="5400" w:type="dxa"/>
          </w:tcPr>
          <w:p w:rsidR="000E08A0" w:rsidRPr="000E08A0" w:rsidRDefault="000E08A0" w:rsidP="000E08A0">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Valters Mardoks</w:t>
            </w:r>
          </w:p>
        </w:tc>
        <w:tc>
          <w:tcPr>
            <w:tcW w:w="4140" w:type="dxa"/>
          </w:tcPr>
          <w:p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w:t>
            </w:r>
          </w:p>
        </w:tc>
      </w:tr>
      <w:tr w:rsidR="000E08A0" w:rsidRPr="000E08A0" w:rsidTr="00FD6487">
        <w:tc>
          <w:tcPr>
            <w:tcW w:w="5400" w:type="dxa"/>
          </w:tcPr>
          <w:p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Ražošanas direktors</w:t>
            </w:r>
          </w:p>
        </w:tc>
        <w:tc>
          <w:tcPr>
            <w:tcW w:w="4140" w:type="dxa"/>
          </w:tcPr>
          <w:p w:rsidR="000E08A0" w:rsidRPr="000E08A0" w:rsidRDefault="000E08A0" w:rsidP="000E08A0">
            <w:pPr>
              <w:suppressAutoHyphens/>
              <w:spacing w:before="60"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w:t>
            </w:r>
          </w:p>
        </w:tc>
      </w:tr>
      <w:tr w:rsidR="000E08A0" w:rsidRPr="000E08A0" w:rsidTr="00FD6487">
        <w:tc>
          <w:tcPr>
            <w:tcW w:w="5400" w:type="dxa"/>
          </w:tcPr>
          <w:p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+ 371 2921597</w:t>
            </w:r>
          </w:p>
        </w:tc>
        <w:tc>
          <w:tcPr>
            <w:tcW w:w="4140" w:type="dxa"/>
          </w:tcPr>
          <w:p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rsidTr="00FD6487">
        <w:tc>
          <w:tcPr>
            <w:tcW w:w="5400" w:type="dxa"/>
          </w:tcPr>
          <w:p w:rsidR="000E08A0" w:rsidRPr="000E08A0" w:rsidRDefault="00000000" w:rsidP="000E08A0">
            <w:pPr>
              <w:suppressAutoHyphens/>
              <w:spacing w:before="60" w:after="0" w:line="240" w:lineRule="auto"/>
              <w:rPr>
                <w:rFonts w:ascii="Times New Roman" w:eastAsia="Times New Roman" w:hAnsi="Times New Roman" w:cs="Times New Roman"/>
                <w:bCs/>
                <w:iCs/>
                <w:sz w:val="24"/>
                <w:szCs w:val="24"/>
                <w:lang w:eastAsia="ar-SA"/>
              </w:rPr>
            </w:pPr>
            <w:hyperlink r:id="rId8" w:history="1">
              <w:r w:rsidR="000E08A0" w:rsidRPr="000E08A0">
                <w:rPr>
                  <w:rFonts w:ascii="Times New Roman" w:eastAsia="Times New Roman" w:hAnsi="Times New Roman" w:cs="Times New Roman"/>
                  <w:color w:val="0000FF"/>
                  <w:sz w:val="24"/>
                  <w:szCs w:val="24"/>
                  <w:u w:val="single"/>
                  <w:lang w:eastAsia="ar-SA"/>
                </w:rPr>
                <w:t>info@limbazusiltums.lv</w:t>
              </w:r>
            </w:hyperlink>
            <w:r w:rsidR="000E08A0" w:rsidRPr="000E08A0">
              <w:rPr>
                <w:rFonts w:ascii="Times New Roman" w:eastAsia="Times New Roman" w:hAnsi="Times New Roman" w:cs="Times New Roman"/>
                <w:bCs/>
                <w:iCs/>
                <w:sz w:val="24"/>
                <w:szCs w:val="24"/>
                <w:lang w:eastAsia="ar-SA"/>
              </w:rPr>
              <w:t xml:space="preserve"> </w:t>
            </w:r>
          </w:p>
        </w:tc>
        <w:tc>
          <w:tcPr>
            <w:tcW w:w="4140" w:type="dxa"/>
          </w:tcPr>
          <w:p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rsidTr="00FD6487">
        <w:tc>
          <w:tcPr>
            <w:tcW w:w="5400" w:type="dxa"/>
          </w:tcPr>
          <w:p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Jaunā iela 2A, Limbaži, Limbažu novads, LV-4001</w:t>
            </w:r>
          </w:p>
        </w:tc>
        <w:tc>
          <w:tcPr>
            <w:tcW w:w="4140" w:type="dxa"/>
          </w:tcPr>
          <w:p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bl>
    <w:p w:rsidR="000E08A0" w:rsidRPr="000E08A0" w:rsidRDefault="000E08A0" w:rsidP="000E08A0">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12.3. Šis Līgums var tikt grozīts un papildināts, pusēm vienojoties. Visi grozījumi un papildus vienošanās stājas spēkā pēc to noformēšanas rakstiski un abpusējas parakstīšanas, tādējādi kļūstot par neatņemamu šī Līguma sastāvdaļu.</w:t>
      </w:r>
    </w:p>
    <w:p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12.4. Šis Līgums ir noformēts 2 (divos) eksemplāros, no kuriem viens glabājas pie Pircēja un otrs pie Piegādātāja. Abiem Līguma eksemplāriem ir līdzvērtīgs juridisks spēks.</w:t>
      </w:r>
    </w:p>
    <w:p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12.5.Līguma labojumi, grozījumi un papildinājumi ir spēkā tikai tad, ja tie ir noformēti rakstveidā un tos ir parakstījušas abas Puses, tādējādi kļūstot par šī Līguma neatņemamu sastāvdaļu.</w:t>
      </w:r>
    </w:p>
    <w:p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13. Pušu adreses un rekvizīti</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Pircējs:                                                                     Piegādātājs:</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SIA "Limbažu siltums"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Reģ.Nr.40003006715</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Jaunā iela 2A, Limbaži,                                              </w:t>
      </w:r>
    </w:p>
    <w:p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rPr>
        <w:t>Limbažu novads, LV-4001</w:t>
      </w:r>
      <w:r w:rsidRPr="000E08A0">
        <w:rPr>
          <w:rFonts w:ascii="Times New Roman" w:eastAsia="Arial" w:hAnsi="Times New Roman" w:cs="Times New Roman"/>
          <w:sz w:val="24"/>
          <w:szCs w:val="24"/>
        </w:rPr>
        <w:tab/>
        <w:t xml:space="preserve">                                    </w:t>
      </w:r>
    </w:p>
    <w:p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lang w:eastAsia="ar-SA"/>
        </w:rPr>
        <w:t xml:space="preserve">AS “SEB banka”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Nor. konta Nr.LV62UNLA001300046775 7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Valdes loceklis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________________                                                   _____________________                                        </w:t>
      </w:r>
    </w:p>
    <w:p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/A.Grīviņš/                                                                   /                             /</w:t>
      </w:r>
    </w:p>
    <w:p w:rsidR="000E08A0" w:rsidRPr="000E08A0" w:rsidRDefault="000E08A0" w:rsidP="000E08A0">
      <w:pPr>
        <w:suppressAutoHyphens/>
        <w:spacing w:after="0" w:line="240" w:lineRule="auto"/>
        <w:rPr>
          <w:rFonts w:ascii="Times New Roman" w:eastAsia="Times New Roman" w:hAnsi="Times New Roman" w:cs="Times New Roman"/>
          <w:b/>
          <w:sz w:val="24"/>
          <w:szCs w:val="24"/>
          <w:u w:val="single"/>
          <w:lang w:eastAsia="ar-SA"/>
        </w:rPr>
      </w:pPr>
      <w:r w:rsidRPr="000E08A0">
        <w:rPr>
          <w:rFonts w:ascii="Times New Roman" w:eastAsia="Times New Roman" w:hAnsi="Times New Roman" w:cs="Times New Roman"/>
          <w:sz w:val="24"/>
          <w:szCs w:val="24"/>
          <w:lang w:eastAsia="ar-SA"/>
        </w:rPr>
        <w:t xml:space="preserve"> </w:t>
      </w:r>
    </w:p>
    <w:p w:rsidR="00BD48D5" w:rsidRDefault="00BD48D5"/>
    <w:sectPr w:rsidR="00BD48D5" w:rsidSect="00E20A86">
      <w:pgSz w:w="11906" w:h="16838"/>
      <w:pgMar w:top="1134" w:right="424" w:bottom="1134" w:left="993"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84C6B"/>
    <w:multiLevelType w:val="hybridMultilevel"/>
    <w:tmpl w:val="FD5C4842"/>
    <w:lvl w:ilvl="0" w:tplc="2684D800">
      <w:start w:val="13"/>
      <w:numFmt w:val="bullet"/>
      <w:lvlText w:val="-"/>
      <w:lvlJc w:val="left"/>
      <w:pPr>
        <w:ind w:left="2061" w:hanging="360"/>
      </w:pPr>
      <w:rPr>
        <w:rFonts w:ascii="Times New Roman" w:eastAsia="Arial"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5"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A865A89"/>
    <w:multiLevelType w:val="multilevel"/>
    <w:tmpl w:val="C6F681EE"/>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BFB0FBB"/>
    <w:multiLevelType w:val="multilevel"/>
    <w:tmpl w:val="FAA659D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7838632">
    <w:abstractNumId w:val="0"/>
  </w:num>
  <w:num w:numId="2" w16cid:durableId="61100810">
    <w:abstractNumId w:val="1"/>
  </w:num>
  <w:num w:numId="3" w16cid:durableId="1229926075">
    <w:abstractNumId w:val="2"/>
  </w:num>
  <w:num w:numId="4" w16cid:durableId="489567085">
    <w:abstractNumId w:val="3"/>
  </w:num>
  <w:num w:numId="5" w16cid:durableId="1698266411">
    <w:abstractNumId w:val="9"/>
  </w:num>
  <w:num w:numId="6" w16cid:durableId="720322749">
    <w:abstractNumId w:val="5"/>
  </w:num>
  <w:num w:numId="7" w16cid:durableId="172032946">
    <w:abstractNumId w:val="8"/>
  </w:num>
  <w:num w:numId="8" w16cid:durableId="1366294811">
    <w:abstractNumId w:val="6"/>
  </w:num>
  <w:num w:numId="9" w16cid:durableId="1195651840">
    <w:abstractNumId w:val="7"/>
  </w:num>
  <w:num w:numId="10" w16cid:durableId="1450120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A0"/>
    <w:rsid w:val="000E08A0"/>
    <w:rsid w:val="002F41A1"/>
    <w:rsid w:val="004C241F"/>
    <w:rsid w:val="007A7842"/>
    <w:rsid w:val="009E43BB"/>
    <w:rsid w:val="00BD48D5"/>
    <w:rsid w:val="00CF750C"/>
    <w:rsid w:val="00D2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6C54"/>
  <w15:chartTrackingRefBased/>
  <w15:docId w15:val="{327B4986-8B20-46EC-86AA-93DEB6A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3" Type="http://schemas.openxmlformats.org/officeDocument/2006/relationships/settings" Target="settings.xml"/><Relationship Id="rId7" Type="http://schemas.openxmlformats.org/officeDocument/2006/relationships/hyperlink" Target="mailto:valters.mardoks@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iltum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2992</Words>
  <Characters>17056</Characters>
  <Application>Microsoft Office Word</Application>
  <DocSecurity>0</DocSecurity>
  <Lines>142</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Raimonds Straume</cp:lastModifiedBy>
  <cp:revision>9</cp:revision>
  <cp:lastPrinted>2023-05-08T10:57:00Z</cp:lastPrinted>
  <dcterms:created xsi:type="dcterms:W3CDTF">2023-05-08T07:58:00Z</dcterms:created>
  <dcterms:modified xsi:type="dcterms:W3CDTF">2023-05-08T13:36:00Z</dcterms:modified>
</cp:coreProperties>
</file>